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E020" w14:textId="028BB4CD" w:rsidR="00DF07E3" w:rsidRDefault="00DF07E3" w:rsidP="00DF07E3">
      <w:pPr>
        <w:pStyle w:val="3GPPHeader"/>
        <w:spacing w:after="60"/>
        <w:rPr>
          <w:sz w:val="32"/>
          <w:szCs w:val="32"/>
        </w:rPr>
      </w:pPr>
      <w:r>
        <w:t>3GPP RAN WG2 Meeting #119bis-e</w:t>
      </w:r>
      <w:r>
        <w:tab/>
      </w:r>
      <w:r>
        <w:rPr>
          <w:rFonts w:cs="Arial"/>
          <w:sz w:val="26"/>
          <w:szCs w:val="26"/>
        </w:rPr>
        <w:t>R2-22</w:t>
      </w:r>
      <w:r w:rsidR="009179BF">
        <w:rPr>
          <w:rFonts w:cs="Arial"/>
          <w:sz w:val="26"/>
          <w:szCs w:val="26"/>
        </w:rPr>
        <w:t>10441</w:t>
      </w:r>
    </w:p>
    <w:p w14:paraId="1E0120F7" w14:textId="77777777" w:rsidR="00DF07E3" w:rsidRDefault="00DF07E3" w:rsidP="00DF07E3">
      <w:pPr>
        <w:pStyle w:val="3GPPHeader"/>
      </w:pPr>
      <w:proofErr w:type="spellStart"/>
      <w:r>
        <w:t>eMeeting</w:t>
      </w:r>
      <w:proofErr w:type="spellEnd"/>
      <w:r>
        <w:t xml:space="preserve"> October 10</w:t>
      </w:r>
      <w:r w:rsidRPr="00F22979">
        <w:rPr>
          <w:vertAlign w:val="superscript"/>
        </w:rPr>
        <w:t>th</w:t>
      </w:r>
      <w:r>
        <w:t xml:space="preserve"> – 19</w:t>
      </w:r>
      <w:r w:rsidRPr="00F22979">
        <w:rPr>
          <w:vertAlign w:val="superscript"/>
        </w:rPr>
        <w:t>th</w:t>
      </w:r>
      <w:r>
        <w:t xml:space="preserve">, 2022                                       </w:t>
      </w:r>
    </w:p>
    <w:p w14:paraId="740BC55A" w14:textId="77777777" w:rsidR="00CA5499" w:rsidRPr="00412DF3" w:rsidRDefault="00CA5499" w:rsidP="00CA5499">
      <w:pPr>
        <w:pStyle w:val="3GPPHeader"/>
        <w:rPr>
          <w:sz w:val="22"/>
          <w:szCs w:val="22"/>
          <w:lang w:val="sv-SE"/>
        </w:rPr>
      </w:pPr>
      <w:r w:rsidRPr="00412DF3">
        <w:rPr>
          <w:sz w:val="22"/>
          <w:szCs w:val="22"/>
          <w:lang w:val="sv-SE"/>
        </w:rPr>
        <w:t>Agenda Item:</w:t>
      </w:r>
      <w:r w:rsidRPr="00412DF3">
        <w:rPr>
          <w:sz w:val="22"/>
          <w:szCs w:val="22"/>
          <w:lang w:val="sv-SE"/>
        </w:rPr>
        <w:tab/>
      </w:r>
      <w:r>
        <w:rPr>
          <w:sz w:val="22"/>
          <w:szCs w:val="22"/>
          <w:lang w:val="sv-SE"/>
        </w:rPr>
        <w:t>8.8.2</w:t>
      </w:r>
    </w:p>
    <w:p w14:paraId="029F01EA" w14:textId="77777777" w:rsidR="00CA5499" w:rsidRPr="00B44108" w:rsidRDefault="00CA5499" w:rsidP="00CA5499">
      <w:pPr>
        <w:pStyle w:val="3GPPHeader"/>
        <w:rPr>
          <w:sz w:val="22"/>
          <w:szCs w:val="22"/>
          <w:lang w:val="en-US"/>
        </w:rPr>
      </w:pPr>
      <w:r w:rsidRPr="00B44108">
        <w:rPr>
          <w:sz w:val="22"/>
          <w:szCs w:val="22"/>
          <w:lang w:val="en-US"/>
        </w:rPr>
        <w:t>Source:</w:t>
      </w:r>
      <w:r w:rsidRPr="00B44108">
        <w:rPr>
          <w:sz w:val="22"/>
          <w:szCs w:val="22"/>
          <w:lang w:val="en-US"/>
        </w:rPr>
        <w:tab/>
        <w:t>InterDigital</w:t>
      </w:r>
    </w:p>
    <w:p w14:paraId="291916FF" w14:textId="77777777" w:rsidR="00CA5499" w:rsidRPr="004A1A95" w:rsidRDefault="00CA5499" w:rsidP="00CA5499">
      <w:pPr>
        <w:pStyle w:val="3GPPHeader"/>
        <w:jc w:val="left"/>
        <w:rPr>
          <w:color w:val="000000"/>
          <w:sz w:val="22"/>
          <w:szCs w:val="22"/>
        </w:rPr>
      </w:pPr>
      <w:r w:rsidRPr="004A1A95">
        <w:rPr>
          <w:sz w:val="22"/>
          <w:szCs w:val="22"/>
        </w:rPr>
        <w:t>Title:</w:t>
      </w:r>
      <w:r w:rsidRPr="004A1A95">
        <w:rPr>
          <w:sz w:val="22"/>
          <w:szCs w:val="22"/>
        </w:rPr>
        <w:tab/>
      </w:r>
      <w:r>
        <w:rPr>
          <w:sz w:val="22"/>
          <w:szCs w:val="22"/>
        </w:rPr>
        <w:t>Measurement reporting for UAV</w:t>
      </w:r>
    </w:p>
    <w:p w14:paraId="4293F5D4" w14:textId="77777777" w:rsidR="00CA5499" w:rsidRPr="004A1A95" w:rsidRDefault="00CA5499" w:rsidP="00CA5499">
      <w:pPr>
        <w:pStyle w:val="3GPPHeader"/>
        <w:rPr>
          <w:sz w:val="22"/>
          <w:szCs w:val="22"/>
        </w:rPr>
      </w:pPr>
      <w:r w:rsidRPr="004A1A95">
        <w:rPr>
          <w:sz w:val="22"/>
          <w:szCs w:val="22"/>
        </w:rPr>
        <w:t>Document for:</w:t>
      </w:r>
      <w:r w:rsidRPr="004A1A95">
        <w:rPr>
          <w:sz w:val="22"/>
          <w:szCs w:val="22"/>
        </w:rPr>
        <w:tab/>
        <w:t>Discussion, Decision</w:t>
      </w:r>
    </w:p>
    <w:p w14:paraId="414A918B" w14:textId="77777777" w:rsidR="00CA5499" w:rsidRDefault="00CA5499" w:rsidP="00CA5499">
      <w:pPr>
        <w:pStyle w:val="Heading1"/>
      </w:pPr>
      <w:r w:rsidRPr="004A1A95">
        <w:t>Introduction</w:t>
      </w:r>
    </w:p>
    <w:p w14:paraId="64BE5EEE" w14:textId="77777777" w:rsidR="00CA5499" w:rsidRDefault="00CA5499" w:rsidP="00CA5499">
      <w:pPr>
        <w:rPr>
          <w:iCs/>
          <w:lang w:val="en-US"/>
        </w:rPr>
      </w:pPr>
      <w:r>
        <w:t xml:space="preserve">A new work item on NR support for aerial UEs (UAVs) was agree for Rel-18. Since aerial UEs are supported via LTE as from Rel-15, </w:t>
      </w:r>
      <w:r>
        <w:rPr>
          <w:iCs/>
          <w:lang w:val="en-US"/>
        </w:rPr>
        <w:t>w</w:t>
      </w:r>
      <w:r w:rsidRPr="00782F71">
        <w:rPr>
          <w:iCs/>
          <w:lang w:val="en-US"/>
        </w:rPr>
        <w:t xml:space="preserve">ork done in LTE is a starting point for this objective. </w:t>
      </w:r>
      <w:r>
        <w:rPr>
          <w:iCs/>
          <w:lang w:val="en-US"/>
        </w:rPr>
        <w:t xml:space="preserve">Although </w:t>
      </w:r>
      <w:r w:rsidRPr="00782F71">
        <w:rPr>
          <w:iCs/>
          <w:lang w:val="en-US"/>
        </w:rPr>
        <w:t xml:space="preserve">NR-specific enhancements can be considered if needed, </w:t>
      </w:r>
      <w:proofErr w:type="gramStart"/>
      <w:r w:rsidRPr="00782F71">
        <w:rPr>
          <w:iCs/>
          <w:lang w:val="en-US"/>
        </w:rPr>
        <w:t>overall</w:t>
      </w:r>
      <w:proofErr w:type="gramEnd"/>
      <w:r w:rsidRPr="00782F71">
        <w:rPr>
          <w:iCs/>
          <w:lang w:val="en-US"/>
        </w:rPr>
        <w:t xml:space="preserve"> the LTE and NR solutions should be harmonized as much as possible.</w:t>
      </w:r>
    </w:p>
    <w:p w14:paraId="764CBDB4" w14:textId="77777777" w:rsidR="00CA5499" w:rsidRPr="008E3D26" w:rsidRDefault="00CA5499" w:rsidP="00CA5499">
      <w:pPr>
        <w:rPr>
          <w:lang w:val="en-US"/>
        </w:rPr>
      </w:pPr>
      <w:r>
        <w:rPr>
          <w:iCs/>
          <w:lang w:val="en-US"/>
        </w:rPr>
        <w:t>The following objective has been provided regarding measurement reporting for aerial UEs in NR:</w:t>
      </w:r>
    </w:p>
    <w:p w14:paraId="79169C25" w14:textId="77777777" w:rsidR="00CA5499" w:rsidRPr="00E74E87" w:rsidRDefault="00CA5499" w:rsidP="00CA5499">
      <w:pPr>
        <w:pStyle w:val="ListParagraph"/>
        <w:numPr>
          <w:ilvl w:val="0"/>
          <w:numId w:val="5"/>
        </w:numPr>
        <w:rPr>
          <w:rStyle w:val="Emphasis"/>
          <w:rFonts w:ascii="Arial" w:hAnsi="Arial" w:cs="Arial"/>
          <w:iCs w:val="0"/>
          <w:sz w:val="20"/>
          <w:szCs w:val="20"/>
        </w:rPr>
      </w:pPr>
      <w:r w:rsidRPr="00E74E87">
        <w:rPr>
          <w:rStyle w:val="Emphasis"/>
          <w:rFonts w:ascii="Arial" w:hAnsi="Arial" w:cs="Arial"/>
          <w:sz w:val="20"/>
          <w:szCs w:val="20"/>
        </w:rPr>
        <w:t>Specify the following enhancements on measurement reports [RAN2]:</w:t>
      </w:r>
    </w:p>
    <w:p w14:paraId="73713E16" w14:textId="77777777" w:rsidR="00CA5499" w:rsidRPr="00E74E87" w:rsidRDefault="00CA5499" w:rsidP="00CA5499">
      <w:pPr>
        <w:pStyle w:val="ListParagraph"/>
        <w:numPr>
          <w:ilvl w:val="1"/>
          <w:numId w:val="5"/>
        </w:numPr>
        <w:rPr>
          <w:rStyle w:val="Emphasis"/>
          <w:rFonts w:ascii="Arial" w:hAnsi="Arial" w:cs="Arial"/>
          <w:iCs w:val="0"/>
          <w:sz w:val="20"/>
          <w:szCs w:val="20"/>
        </w:rPr>
      </w:pPr>
      <w:r w:rsidRPr="00E74E87">
        <w:rPr>
          <w:rStyle w:val="Emphasis"/>
          <w:rFonts w:ascii="Arial" w:hAnsi="Arial" w:cs="Arial"/>
          <w:sz w:val="20"/>
          <w:szCs w:val="20"/>
        </w:rPr>
        <w:t>UE-triggered measurement report based on configured height thresholds</w:t>
      </w:r>
    </w:p>
    <w:p w14:paraId="5A67BB91" w14:textId="77777777" w:rsidR="00CA5499" w:rsidRPr="00E74E87" w:rsidRDefault="00CA5499" w:rsidP="00CA5499">
      <w:pPr>
        <w:pStyle w:val="ListParagraph"/>
        <w:numPr>
          <w:ilvl w:val="1"/>
          <w:numId w:val="5"/>
        </w:numPr>
        <w:rPr>
          <w:rStyle w:val="Emphasis"/>
          <w:rFonts w:ascii="Arial" w:hAnsi="Arial" w:cs="Arial"/>
          <w:iCs w:val="0"/>
          <w:sz w:val="20"/>
          <w:szCs w:val="20"/>
        </w:rPr>
      </w:pPr>
      <w:r w:rsidRPr="00E74E87">
        <w:rPr>
          <w:rStyle w:val="Emphasis"/>
          <w:rFonts w:ascii="Arial" w:hAnsi="Arial" w:cs="Arial"/>
          <w:sz w:val="20"/>
          <w:szCs w:val="20"/>
        </w:rPr>
        <w:t xml:space="preserve">Reporting of height, </w:t>
      </w:r>
      <w:proofErr w:type="gramStart"/>
      <w:r w:rsidRPr="00E74E87">
        <w:rPr>
          <w:rStyle w:val="Emphasis"/>
          <w:rFonts w:ascii="Arial" w:hAnsi="Arial" w:cs="Arial"/>
          <w:sz w:val="20"/>
          <w:szCs w:val="20"/>
        </w:rPr>
        <w:t>location</w:t>
      </w:r>
      <w:proofErr w:type="gramEnd"/>
      <w:r w:rsidRPr="00E74E87">
        <w:rPr>
          <w:rStyle w:val="Emphasis"/>
          <w:rFonts w:ascii="Arial" w:hAnsi="Arial" w:cs="Arial"/>
          <w:sz w:val="20"/>
          <w:szCs w:val="20"/>
        </w:rPr>
        <w:t xml:space="preserve"> and speed in measurement report</w:t>
      </w:r>
    </w:p>
    <w:p w14:paraId="589380F7" w14:textId="77777777" w:rsidR="00CA5499" w:rsidRPr="00E74E87" w:rsidRDefault="00CA5499" w:rsidP="00CA5499">
      <w:pPr>
        <w:pStyle w:val="ListParagraph"/>
        <w:numPr>
          <w:ilvl w:val="1"/>
          <w:numId w:val="5"/>
        </w:numPr>
        <w:rPr>
          <w:rStyle w:val="Emphasis"/>
          <w:rFonts w:ascii="Arial" w:hAnsi="Arial" w:cs="Arial"/>
          <w:iCs w:val="0"/>
          <w:sz w:val="20"/>
          <w:szCs w:val="20"/>
        </w:rPr>
      </w:pPr>
      <w:r w:rsidRPr="00E74E87">
        <w:rPr>
          <w:rStyle w:val="Emphasis"/>
          <w:rFonts w:ascii="Arial" w:hAnsi="Arial" w:cs="Arial"/>
          <w:sz w:val="20"/>
          <w:szCs w:val="20"/>
        </w:rPr>
        <w:t>Flight path reporting</w:t>
      </w:r>
    </w:p>
    <w:p w14:paraId="2DC77506" w14:textId="77777777" w:rsidR="00CA5499" w:rsidRPr="00E74E87" w:rsidRDefault="00CA5499" w:rsidP="00CA5499">
      <w:pPr>
        <w:pStyle w:val="ListParagraph"/>
        <w:numPr>
          <w:ilvl w:val="1"/>
          <w:numId w:val="5"/>
        </w:numPr>
        <w:rPr>
          <w:rStyle w:val="Emphasis"/>
          <w:rFonts w:ascii="Arial" w:hAnsi="Arial" w:cs="Arial"/>
          <w:iCs w:val="0"/>
          <w:sz w:val="20"/>
          <w:szCs w:val="20"/>
        </w:rPr>
      </w:pPr>
      <w:r w:rsidRPr="00E74E87">
        <w:rPr>
          <w:rStyle w:val="Emphasis"/>
          <w:rFonts w:ascii="Arial" w:hAnsi="Arial" w:cs="Arial"/>
          <w:sz w:val="20"/>
          <w:szCs w:val="20"/>
        </w:rPr>
        <w:t>Measurement reporting based on a configured number of cells (</w:t>
      </w:r>
      <w:proofErr w:type="gramStart"/>
      <w:r w:rsidRPr="00E74E87">
        <w:rPr>
          <w:rStyle w:val="Emphasis"/>
          <w:rFonts w:ascii="Arial" w:hAnsi="Arial" w:cs="Arial"/>
          <w:sz w:val="20"/>
          <w:szCs w:val="20"/>
        </w:rPr>
        <w:t>i.e.</w:t>
      </w:r>
      <w:proofErr w:type="gramEnd"/>
      <w:r w:rsidRPr="00E74E87">
        <w:rPr>
          <w:rStyle w:val="Emphasis"/>
          <w:rFonts w:ascii="Arial" w:hAnsi="Arial" w:cs="Arial"/>
          <w:sz w:val="20"/>
          <w:szCs w:val="20"/>
        </w:rPr>
        <w:t xml:space="preserve"> larger than one) fulfilling the triggering criteria simultaneously</w:t>
      </w:r>
    </w:p>
    <w:p w14:paraId="66B690E8" w14:textId="66CE44B1" w:rsidR="00B36CAF" w:rsidRDefault="00B36CAF" w:rsidP="00CA5499">
      <w:pPr>
        <w:rPr>
          <w:lang w:val="en-US"/>
        </w:rPr>
      </w:pPr>
      <w:r>
        <w:rPr>
          <w:lang w:val="en-US"/>
        </w:rPr>
        <w:t>RAN2#119e has captured the following agreements relevant to</w:t>
      </w:r>
      <w:r w:rsidR="00E81ADF">
        <w:rPr>
          <w:lang w:val="en-US"/>
        </w:rPr>
        <w:t xml:space="preserve"> measurement reporting for aerial UAVs:</w:t>
      </w:r>
    </w:p>
    <w:tbl>
      <w:tblPr>
        <w:tblStyle w:val="TableGrid"/>
        <w:tblW w:w="0" w:type="auto"/>
        <w:tblLook w:val="04A0" w:firstRow="1" w:lastRow="0" w:firstColumn="1" w:lastColumn="0" w:noHBand="0" w:noVBand="1"/>
      </w:tblPr>
      <w:tblGrid>
        <w:gridCol w:w="9629"/>
      </w:tblGrid>
      <w:tr w:rsidR="00E81ADF" w14:paraId="25294151" w14:textId="77777777" w:rsidTr="00E81ADF">
        <w:tc>
          <w:tcPr>
            <w:tcW w:w="9629" w:type="dxa"/>
          </w:tcPr>
          <w:p w14:paraId="7816FB6E" w14:textId="5B5597DA" w:rsidR="00966687" w:rsidRPr="00966687" w:rsidRDefault="00966687" w:rsidP="00966687">
            <w:pPr>
              <w:pStyle w:val="ListParagraph"/>
              <w:numPr>
                <w:ilvl w:val="0"/>
                <w:numId w:val="6"/>
              </w:numPr>
              <w:rPr>
                <w:rFonts w:ascii="Arial" w:hAnsi="Arial" w:cs="Arial"/>
                <w:i/>
                <w:iCs/>
                <w:sz w:val="20"/>
                <w:szCs w:val="20"/>
              </w:rPr>
            </w:pPr>
            <w:r w:rsidRPr="00966687">
              <w:rPr>
                <w:rFonts w:ascii="Arial" w:hAnsi="Arial" w:cs="Arial"/>
                <w:i/>
                <w:iCs/>
                <w:sz w:val="20"/>
                <w:szCs w:val="20"/>
              </w:rPr>
              <w:t>Use LTE principle as a baseline, introduce similar event H1 (aerial UE height become higher than threshold) and H2 (aerial UE height become lower than threshold.  FFS if further NR enhancements are needed.  FFS study scaling of RRM parameters (</w:t>
            </w:r>
            <w:proofErr w:type="gramStart"/>
            <w:r w:rsidRPr="00966687">
              <w:rPr>
                <w:rFonts w:ascii="Arial" w:hAnsi="Arial" w:cs="Arial"/>
                <w:i/>
                <w:iCs/>
                <w:sz w:val="20"/>
                <w:szCs w:val="20"/>
              </w:rPr>
              <w:t>e.g.</w:t>
            </w:r>
            <w:proofErr w:type="gramEnd"/>
            <w:r w:rsidRPr="00966687">
              <w:rPr>
                <w:rFonts w:ascii="Arial" w:hAnsi="Arial" w:cs="Arial"/>
                <w:i/>
                <w:iCs/>
                <w:sz w:val="20"/>
                <w:szCs w:val="20"/>
              </w:rPr>
              <w:t xml:space="preserve"> which parameters and what is the purpose/benefit of the scaling and how)</w:t>
            </w:r>
          </w:p>
          <w:p w14:paraId="24B8A578" w14:textId="77777777" w:rsidR="00966687" w:rsidRPr="00966687" w:rsidRDefault="00966687" w:rsidP="00966687">
            <w:pPr>
              <w:pStyle w:val="ListParagraph"/>
              <w:numPr>
                <w:ilvl w:val="1"/>
                <w:numId w:val="7"/>
              </w:numPr>
              <w:rPr>
                <w:rFonts w:ascii="Arial" w:hAnsi="Arial" w:cs="Arial"/>
                <w:i/>
                <w:iCs/>
                <w:sz w:val="20"/>
                <w:szCs w:val="20"/>
              </w:rPr>
            </w:pPr>
            <w:r w:rsidRPr="00966687">
              <w:rPr>
                <w:rFonts w:ascii="Arial" w:hAnsi="Arial" w:cs="Arial"/>
                <w:i/>
                <w:iCs/>
                <w:sz w:val="20"/>
                <w:szCs w:val="20"/>
              </w:rPr>
              <w:t xml:space="preserve">FFS how to limit excessive measurements and measurement reporting </w:t>
            </w:r>
          </w:p>
          <w:p w14:paraId="5AB0C5D5" w14:textId="77777777" w:rsidR="00966687" w:rsidRPr="00966687" w:rsidRDefault="00966687" w:rsidP="00966687">
            <w:pPr>
              <w:pStyle w:val="ListParagraph"/>
              <w:numPr>
                <w:ilvl w:val="1"/>
                <w:numId w:val="7"/>
              </w:numPr>
              <w:rPr>
                <w:rFonts w:ascii="Arial" w:hAnsi="Arial" w:cs="Arial"/>
                <w:i/>
                <w:iCs/>
                <w:sz w:val="20"/>
                <w:szCs w:val="20"/>
              </w:rPr>
            </w:pPr>
            <w:r w:rsidRPr="00966687">
              <w:rPr>
                <w:rFonts w:ascii="Arial" w:hAnsi="Arial" w:cs="Arial"/>
                <w:i/>
                <w:iCs/>
                <w:sz w:val="20"/>
                <w:szCs w:val="20"/>
              </w:rPr>
              <w:t>FFS if user consent is needed for location reporting in CONNECTED</w:t>
            </w:r>
          </w:p>
          <w:p w14:paraId="4AA26308" w14:textId="77777777" w:rsidR="00966687" w:rsidRPr="00966687" w:rsidRDefault="00966687" w:rsidP="00966687">
            <w:pPr>
              <w:pStyle w:val="ListParagraph"/>
              <w:numPr>
                <w:ilvl w:val="1"/>
                <w:numId w:val="7"/>
              </w:numPr>
              <w:rPr>
                <w:rFonts w:ascii="Arial" w:hAnsi="Arial" w:cs="Arial"/>
                <w:i/>
                <w:iCs/>
                <w:sz w:val="20"/>
                <w:szCs w:val="20"/>
              </w:rPr>
            </w:pPr>
            <w:r w:rsidRPr="00966687">
              <w:rPr>
                <w:rFonts w:ascii="Arial" w:hAnsi="Arial" w:cs="Arial"/>
                <w:i/>
                <w:iCs/>
                <w:sz w:val="20"/>
                <w:szCs w:val="20"/>
              </w:rPr>
              <w:t>FFS study the vertical movement and associated mobility for UAV UEs</w:t>
            </w:r>
          </w:p>
          <w:p w14:paraId="52BDFDE6" w14:textId="4CC78226" w:rsidR="00966687" w:rsidRPr="00966687" w:rsidRDefault="00966687" w:rsidP="00966687">
            <w:pPr>
              <w:pStyle w:val="ListParagraph"/>
              <w:numPr>
                <w:ilvl w:val="0"/>
                <w:numId w:val="6"/>
              </w:numPr>
              <w:rPr>
                <w:rFonts w:ascii="Arial" w:hAnsi="Arial" w:cs="Arial"/>
                <w:i/>
                <w:iCs/>
                <w:sz w:val="20"/>
                <w:szCs w:val="20"/>
              </w:rPr>
            </w:pPr>
            <w:r w:rsidRPr="00966687">
              <w:rPr>
                <w:rFonts w:ascii="Arial" w:hAnsi="Arial" w:cs="Arial"/>
                <w:i/>
                <w:iCs/>
                <w:sz w:val="20"/>
                <w:szCs w:val="20"/>
              </w:rPr>
              <w:t xml:space="preserve">Rel-18 NR supports reporting of UAV UE’s height, </w:t>
            </w:r>
            <w:proofErr w:type="gramStart"/>
            <w:r w:rsidRPr="00966687">
              <w:rPr>
                <w:rFonts w:ascii="Arial" w:hAnsi="Arial" w:cs="Arial"/>
                <w:i/>
                <w:iCs/>
                <w:sz w:val="20"/>
                <w:szCs w:val="20"/>
              </w:rPr>
              <w:t>location</w:t>
            </w:r>
            <w:proofErr w:type="gramEnd"/>
            <w:r w:rsidRPr="00966687">
              <w:rPr>
                <w:rFonts w:ascii="Arial" w:hAnsi="Arial" w:cs="Arial"/>
                <w:i/>
                <w:iCs/>
                <w:sz w:val="20"/>
                <w:szCs w:val="20"/>
              </w:rPr>
              <w:t xml:space="preserve"> and velocity. It is for further study what accuracy and reporting mechanisms are required and if further enhancements are needed.  </w:t>
            </w:r>
          </w:p>
          <w:p w14:paraId="5DC25225" w14:textId="4157314E" w:rsidR="00966687" w:rsidRPr="00966687" w:rsidRDefault="00966687" w:rsidP="00966687">
            <w:pPr>
              <w:pStyle w:val="ListParagraph"/>
              <w:numPr>
                <w:ilvl w:val="0"/>
                <w:numId w:val="6"/>
              </w:numPr>
              <w:rPr>
                <w:rFonts w:ascii="Arial" w:hAnsi="Arial" w:cs="Arial"/>
                <w:i/>
                <w:iCs/>
                <w:sz w:val="20"/>
                <w:szCs w:val="20"/>
              </w:rPr>
            </w:pPr>
            <w:r w:rsidRPr="00966687">
              <w:rPr>
                <w:rFonts w:ascii="Arial" w:hAnsi="Arial" w:cs="Arial"/>
                <w:i/>
                <w:iCs/>
                <w:sz w:val="20"/>
                <w:szCs w:val="20"/>
              </w:rPr>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2BF65BB7" w14:textId="541EDF61" w:rsidR="00E81ADF" w:rsidRPr="00966687" w:rsidRDefault="00966687" w:rsidP="00966687">
            <w:pPr>
              <w:pStyle w:val="ListParagraph"/>
              <w:numPr>
                <w:ilvl w:val="0"/>
                <w:numId w:val="6"/>
              </w:numPr>
              <w:rPr>
                <w:lang w:val="en-GB"/>
              </w:rPr>
            </w:pPr>
            <w:r w:rsidRPr="00966687">
              <w:rPr>
                <w:rFonts w:ascii="Arial" w:hAnsi="Arial" w:cs="Arial"/>
                <w:i/>
                <w:iCs/>
                <w:sz w:val="20"/>
                <w:szCs w:val="20"/>
              </w:rPr>
              <w:t>Introduce similar functionality to LTE (</w:t>
            </w:r>
            <w:proofErr w:type="spellStart"/>
            <w:r w:rsidRPr="00966687">
              <w:rPr>
                <w:rFonts w:ascii="Arial" w:hAnsi="Arial" w:cs="Arial"/>
                <w:i/>
                <w:iCs/>
                <w:sz w:val="20"/>
                <w:szCs w:val="20"/>
              </w:rPr>
              <w:t>numberofTriggeringCells</w:t>
            </w:r>
            <w:proofErr w:type="spellEnd"/>
            <w:r w:rsidRPr="00966687">
              <w:rPr>
                <w:rFonts w:ascii="Arial" w:hAnsi="Arial" w:cs="Arial"/>
                <w:i/>
                <w:iCs/>
                <w:sz w:val="20"/>
                <w:szCs w:val="20"/>
              </w:rPr>
              <w:t xml:space="preserve">).  FFS whether </w:t>
            </w:r>
            <w:proofErr w:type="spellStart"/>
            <w:r w:rsidRPr="00966687">
              <w:rPr>
                <w:rFonts w:ascii="Arial" w:hAnsi="Arial" w:cs="Arial"/>
                <w:i/>
                <w:iCs/>
                <w:sz w:val="20"/>
                <w:szCs w:val="20"/>
              </w:rPr>
              <w:t>numberoftriggerbeams</w:t>
            </w:r>
            <w:proofErr w:type="spellEnd"/>
            <w:r w:rsidRPr="00966687">
              <w:rPr>
                <w:rFonts w:ascii="Arial" w:hAnsi="Arial" w:cs="Arial"/>
                <w:i/>
                <w:iCs/>
                <w:sz w:val="20"/>
                <w:szCs w:val="20"/>
              </w:rPr>
              <w:t xml:space="preserve"> for NR is required or other enhancements.  FFS study how to avoid sending the measurement reports mainly due to </w:t>
            </w:r>
            <w:proofErr w:type="spellStart"/>
            <w:r w:rsidRPr="00966687">
              <w:rPr>
                <w:rFonts w:ascii="Arial" w:hAnsi="Arial" w:cs="Arial"/>
                <w:i/>
                <w:iCs/>
                <w:sz w:val="20"/>
                <w:szCs w:val="20"/>
              </w:rPr>
              <w:t>reportOnLeave</w:t>
            </w:r>
            <w:proofErr w:type="spellEnd"/>
            <w:r w:rsidRPr="00966687">
              <w:rPr>
                <w:rFonts w:ascii="Arial" w:hAnsi="Arial" w:cs="Arial"/>
                <w:i/>
                <w:iCs/>
                <w:sz w:val="20"/>
                <w:szCs w:val="20"/>
              </w:rPr>
              <w:t>.</w:t>
            </w:r>
          </w:p>
        </w:tc>
      </w:tr>
    </w:tbl>
    <w:p w14:paraId="4F4CEC4E" w14:textId="77777777" w:rsidR="00E81ADF" w:rsidRPr="004E7BBA" w:rsidRDefault="00E81ADF" w:rsidP="00CA5499">
      <w:pPr>
        <w:rPr>
          <w:sz w:val="2"/>
          <w:szCs w:val="2"/>
          <w:lang w:val="en-US"/>
        </w:rPr>
      </w:pPr>
    </w:p>
    <w:p w14:paraId="57E1333B" w14:textId="4125EB09" w:rsidR="00CA5499" w:rsidRPr="00204D8A" w:rsidRDefault="00CA5499" w:rsidP="00CA5499">
      <w:pPr>
        <w:rPr>
          <w:lang w:val="en-US"/>
        </w:rPr>
      </w:pPr>
      <w:r w:rsidRPr="00204D8A">
        <w:rPr>
          <w:lang w:val="en-US"/>
        </w:rPr>
        <w:t>This document discusses</w:t>
      </w:r>
      <w:r>
        <w:rPr>
          <w:lang w:val="en-US"/>
        </w:rPr>
        <w:t xml:space="preserve"> </w:t>
      </w:r>
      <w:r w:rsidRPr="00204D8A">
        <w:rPr>
          <w:lang w:val="en-US"/>
        </w:rPr>
        <w:t>current</w:t>
      </w:r>
      <w:r>
        <w:rPr>
          <w:lang w:val="en-US"/>
        </w:rPr>
        <w:t xml:space="preserve"> aerial UE support in</w:t>
      </w:r>
      <w:r w:rsidRPr="00204D8A">
        <w:rPr>
          <w:lang w:val="en-US"/>
        </w:rPr>
        <w:t xml:space="preserve"> LTE, as well a</w:t>
      </w:r>
      <w:r>
        <w:rPr>
          <w:lang w:val="en-US"/>
        </w:rPr>
        <w:t>s modifications needed for NR.</w:t>
      </w:r>
    </w:p>
    <w:p w14:paraId="75774648" w14:textId="77777777" w:rsidR="00CA5499" w:rsidRDefault="00CA5499" w:rsidP="00CA5499">
      <w:pPr>
        <w:pStyle w:val="Heading1"/>
      </w:pPr>
      <w:r>
        <w:t>Discussion</w:t>
      </w:r>
    </w:p>
    <w:p w14:paraId="123F12E8" w14:textId="77777777" w:rsidR="00CA5499" w:rsidRDefault="00CA5499" w:rsidP="00CA5499">
      <w:pPr>
        <w:pStyle w:val="Heading2"/>
        <w:rPr>
          <w:rStyle w:val="Emphasis"/>
          <w:i w:val="0"/>
          <w:iCs w:val="0"/>
        </w:rPr>
      </w:pPr>
      <w:r>
        <w:rPr>
          <w:rStyle w:val="Emphasis"/>
        </w:rPr>
        <w:t>Flight path reporting</w:t>
      </w:r>
    </w:p>
    <w:p w14:paraId="6C216891" w14:textId="77777777" w:rsidR="00D17756" w:rsidRDefault="00CA5499" w:rsidP="00103F62">
      <w:r>
        <w:t>Flight path reporting is currently supported in LTE</w:t>
      </w:r>
      <w:r w:rsidR="00F5774D">
        <w:t xml:space="preserve"> and</w:t>
      </w:r>
      <w:r w:rsidR="000D3730">
        <w:t xml:space="preserve"> agreed for</w:t>
      </w:r>
      <w:r w:rsidR="00F5774D">
        <w:t xml:space="preserve"> NR</w:t>
      </w:r>
      <w:r>
        <w:t xml:space="preserve"> aerial UEs</w:t>
      </w:r>
      <w:r w:rsidR="00412DDD">
        <w:t>. A flightpath</w:t>
      </w:r>
      <w:r>
        <w:t xml:space="preserve"> consists of </w:t>
      </w:r>
      <w:proofErr w:type="gramStart"/>
      <w:r>
        <w:t>a number of</w:t>
      </w:r>
      <w:proofErr w:type="gramEnd"/>
      <w:r>
        <w:t xml:space="preserve"> waypoints</w:t>
      </w:r>
      <w:r w:rsidR="00412DDD">
        <w:t>, and</w:t>
      </w:r>
      <w:r w:rsidR="00D17756">
        <w:t xml:space="preserve"> in LTE case</w:t>
      </w:r>
      <w:r>
        <w:t xml:space="preserve"> E-UTRAN can request a UE to report flight path information via </w:t>
      </w:r>
      <w:proofErr w:type="spellStart"/>
      <w:r>
        <w:rPr>
          <w:i/>
          <w:iCs/>
        </w:rPr>
        <w:t>flightPathInfoReq</w:t>
      </w:r>
      <w:proofErr w:type="spellEnd"/>
      <w:r>
        <w:t xml:space="preserve"> in the </w:t>
      </w:r>
      <w:proofErr w:type="spellStart"/>
      <w:r w:rsidRPr="007605E4">
        <w:rPr>
          <w:i/>
          <w:iCs/>
        </w:rPr>
        <w:t>UE</w:t>
      </w:r>
      <w:r>
        <w:rPr>
          <w:i/>
          <w:iCs/>
        </w:rPr>
        <w:t>InformationRequest</w:t>
      </w:r>
      <w:proofErr w:type="spellEnd"/>
      <w:r>
        <w:t xml:space="preserve"> message. </w:t>
      </w:r>
      <w:r w:rsidR="00103F62">
        <w:t xml:space="preserve">A UE can indicate if flight path information is available via the </w:t>
      </w:r>
      <w:proofErr w:type="spellStart"/>
      <w:r w:rsidR="00103F62">
        <w:rPr>
          <w:i/>
          <w:iCs/>
        </w:rPr>
        <w:t>RRCConnectionReconfigurationComplete</w:t>
      </w:r>
      <w:proofErr w:type="spellEnd"/>
      <w:r w:rsidR="00103F62">
        <w:rPr>
          <w:i/>
          <w:iCs/>
        </w:rPr>
        <w:t xml:space="preserve">, </w:t>
      </w:r>
      <w:proofErr w:type="spellStart"/>
      <w:proofErr w:type="gramStart"/>
      <w:r w:rsidR="00103F62">
        <w:rPr>
          <w:i/>
          <w:iCs/>
        </w:rPr>
        <w:t>RRCConnectionReestablishmentComplete</w:t>
      </w:r>
      <w:proofErr w:type="spellEnd"/>
      <w:r w:rsidR="00103F62">
        <w:rPr>
          <w:i/>
          <w:iCs/>
        </w:rPr>
        <w:t>,</w:t>
      </w:r>
      <w:r w:rsidR="00103F62">
        <w:t xml:space="preserve"> </w:t>
      </w:r>
      <w:r w:rsidR="00103F62">
        <w:rPr>
          <w:i/>
          <w:iCs/>
        </w:rPr>
        <w:t xml:space="preserve"> </w:t>
      </w:r>
      <w:proofErr w:type="spellStart"/>
      <w:r w:rsidR="00103F62">
        <w:rPr>
          <w:i/>
          <w:iCs/>
        </w:rPr>
        <w:t>RRCConnectionResumeComplete</w:t>
      </w:r>
      <w:proofErr w:type="spellEnd"/>
      <w:proofErr w:type="gramEnd"/>
      <w:r w:rsidR="00103F62">
        <w:rPr>
          <w:i/>
          <w:iCs/>
        </w:rPr>
        <w:t xml:space="preserve">, </w:t>
      </w:r>
      <w:r w:rsidR="00103F62" w:rsidRPr="00B3198D">
        <w:t xml:space="preserve">or </w:t>
      </w:r>
      <w:proofErr w:type="spellStart"/>
      <w:r w:rsidR="00103F62">
        <w:rPr>
          <w:i/>
          <w:iCs/>
        </w:rPr>
        <w:t>RRCConnectionSetupComplete</w:t>
      </w:r>
      <w:proofErr w:type="spellEnd"/>
      <w:r w:rsidR="00103F62">
        <w:rPr>
          <w:i/>
          <w:iCs/>
        </w:rPr>
        <w:t xml:space="preserve"> </w:t>
      </w:r>
      <w:r w:rsidR="00103F62">
        <w:t xml:space="preserve">messages. </w:t>
      </w:r>
    </w:p>
    <w:p w14:paraId="2C91AC2B" w14:textId="4C54CBF6" w:rsidR="00103F62" w:rsidRPr="002B4F94" w:rsidRDefault="00103F62" w:rsidP="00103F62">
      <w:r>
        <w:lastRenderedPageBreak/>
        <w:t>This allows the network to know immediately after connection whether flight path information is available, enabling subsequent flight path report configuration and request.</w:t>
      </w:r>
      <w:r w:rsidR="00412DDD">
        <w:t xml:space="preserve"> As a baseline, </w:t>
      </w:r>
      <w:r w:rsidR="00065CA7">
        <w:t>a similar mechanism can be confirmed for NR.</w:t>
      </w:r>
    </w:p>
    <w:p w14:paraId="6B86AC69" w14:textId="13B592D7" w:rsidR="00103F62" w:rsidRPr="00FC4B2A" w:rsidRDefault="00103F62" w:rsidP="00103F62">
      <w:pPr>
        <w:ind w:left="1440" w:hanging="1440"/>
        <w:rPr>
          <w:b/>
          <w:bCs/>
          <w:i/>
          <w:iCs/>
        </w:rPr>
      </w:pPr>
      <w:r>
        <w:rPr>
          <w:b/>
          <w:bCs/>
        </w:rPr>
        <w:t xml:space="preserve">Proposal </w:t>
      </w:r>
      <w:r w:rsidR="00E12FAE">
        <w:rPr>
          <w:b/>
          <w:bCs/>
        </w:rPr>
        <w:t>1</w:t>
      </w:r>
      <w:r>
        <w:rPr>
          <w:b/>
          <w:bCs/>
        </w:rPr>
        <w:t>:</w:t>
      </w:r>
      <w:r>
        <w:rPr>
          <w:b/>
          <w:bCs/>
        </w:rPr>
        <w:tab/>
        <w:t xml:space="preserve">A UE indicates whether flight plan information is available within the </w:t>
      </w:r>
      <w:proofErr w:type="spellStart"/>
      <w:r w:rsidRPr="00A41750">
        <w:rPr>
          <w:b/>
          <w:bCs/>
          <w:i/>
          <w:iCs/>
        </w:rPr>
        <w:t>RRCReconfigurationComplete</w:t>
      </w:r>
      <w:proofErr w:type="spellEnd"/>
      <w:r>
        <w:rPr>
          <w:b/>
          <w:bCs/>
        </w:rPr>
        <w:t xml:space="preserve">, </w:t>
      </w:r>
      <w:proofErr w:type="spellStart"/>
      <w:r w:rsidRPr="0008309F">
        <w:rPr>
          <w:b/>
          <w:bCs/>
          <w:i/>
          <w:iCs/>
        </w:rPr>
        <w:t>RRCReestablishmentComplete</w:t>
      </w:r>
      <w:proofErr w:type="spellEnd"/>
      <w:r>
        <w:rPr>
          <w:b/>
          <w:bCs/>
        </w:rPr>
        <w:t xml:space="preserve">, </w:t>
      </w:r>
      <w:proofErr w:type="spellStart"/>
      <w:r>
        <w:rPr>
          <w:b/>
          <w:bCs/>
          <w:i/>
          <w:iCs/>
        </w:rPr>
        <w:t>RRCResumeComplete</w:t>
      </w:r>
      <w:proofErr w:type="spellEnd"/>
      <w:r>
        <w:rPr>
          <w:b/>
          <w:bCs/>
          <w:i/>
          <w:iCs/>
        </w:rPr>
        <w:t xml:space="preserve">, or </w:t>
      </w:r>
      <w:proofErr w:type="spellStart"/>
      <w:r>
        <w:rPr>
          <w:b/>
          <w:bCs/>
          <w:i/>
          <w:iCs/>
        </w:rPr>
        <w:t>RRCSetupComplete</w:t>
      </w:r>
      <w:proofErr w:type="spellEnd"/>
      <w:r w:rsidRPr="00EC048D">
        <w:rPr>
          <w:b/>
          <w:bCs/>
        </w:rPr>
        <w:t xml:space="preserve"> message</w:t>
      </w:r>
    </w:p>
    <w:p w14:paraId="2160719B" w14:textId="77777777" w:rsidR="005268A4" w:rsidRDefault="00CA5499" w:rsidP="00CA5499">
      <w:r>
        <w:t xml:space="preserve">Upon request to report UE flight path information, the UE will include </w:t>
      </w:r>
      <w:proofErr w:type="spellStart"/>
      <w:r>
        <w:rPr>
          <w:i/>
          <w:iCs/>
        </w:rPr>
        <w:t>flightPathInfoReport</w:t>
      </w:r>
      <w:proofErr w:type="spellEnd"/>
      <w:r>
        <w:t xml:space="preserve"> in the </w:t>
      </w:r>
      <w:proofErr w:type="spellStart"/>
      <w:r>
        <w:rPr>
          <w:i/>
          <w:iCs/>
        </w:rPr>
        <w:t>UEInformationResponseMessage</w:t>
      </w:r>
      <w:proofErr w:type="spellEnd"/>
      <w:r>
        <w:t xml:space="preserve"> including all available waypoints up to the configured maximum. Such information is useful to the network for </w:t>
      </w:r>
      <w:proofErr w:type="gramStart"/>
      <w:r>
        <w:t>e.g.</w:t>
      </w:r>
      <w:proofErr w:type="gramEnd"/>
      <w:r>
        <w:t xml:space="preserve"> collision avoidance, resource provisioning, and UE configuration. </w:t>
      </w:r>
    </w:p>
    <w:p w14:paraId="5B9EA197" w14:textId="047BEDDA" w:rsidR="00CA5499" w:rsidRPr="00915AC9" w:rsidRDefault="00280567" w:rsidP="00CA5499">
      <w:r>
        <w:t>Use of the UE information request/response procedure</w:t>
      </w:r>
      <w:r w:rsidR="006B692A">
        <w:t xml:space="preserve"> means that</w:t>
      </w:r>
      <w:r>
        <w:t xml:space="preserve"> flightpath </w:t>
      </w:r>
      <w:r w:rsidR="006B692A">
        <w:t xml:space="preserve">reporting </w:t>
      </w:r>
      <w:r w:rsidR="007D7A3D">
        <w:t>is under NW control</w:t>
      </w:r>
      <w:r w:rsidR="006B692A">
        <w:t>, which</w:t>
      </w:r>
      <w:r w:rsidR="007D7A3D">
        <w:t xml:space="preserve"> is </w:t>
      </w:r>
      <w:r>
        <w:t>useful</w:t>
      </w:r>
      <w:r w:rsidR="00143DDF">
        <w:t xml:space="preserve"> to avoid frequent flightpath reporting</w:t>
      </w:r>
      <w:r w:rsidR="00A12353">
        <w:t xml:space="preserve"> and interference</w:t>
      </w:r>
      <w:r w:rsidR="007D7A3D">
        <w:t>. A similar procedure may be used as a baseline in NR.</w:t>
      </w:r>
    </w:p>
    <w:p w14:paraId="4434FC80" w14:textId="5E766685" w:rsidR="00D020F6" w:rsidRDefault="00D020F6" w:rsidP="00D020F6">
      <w:pPr>
        <w:ind w:left="1440" w:hanging="1440"/>
        <w:rPr>
          <w:b/>
          <w:bCs/>
        </w:rPr>
      </w:pPr>
      <w:r>
        <w:rPr>
          <w:b/>
          <w:bCs/>
        </w:rPr>
        <w:t>Proposal 2:</w:t>
      </w:r>
      <w:r>
        <w:rPr>
          <w:b/>
          <w:bCs/>
        </w:rPr>
        <w:tab/>
        <w:t>Flight path reporting use</w:t>
      </w:r>
      <w:r w:rsidR="004F2AFF">
        <w:rPr>
          <w:b/>
          <w:bCs/>
        </w:rPr>
        <w:t>s</w:t>
      </w:r>
      <w:r>
        <w:rPr>
          <w:b/>
          <w:bCs/>
        </w:rPr>
        <w:t xml:space="preserve"> the UE Information </w:t>
      </w:r>
      <w:r w:rsidR="004F2AFF">
        <w:rPr>
          <w:b/>
          <w:bCs/>
        </w:rPr>
        <w:t>r</w:t>
      </w:r>
      <w:r>
        <w:rPr>
          <w:b/>
          <w:bCs/>
        </w:rPr>
        <w:t>equest/response procedure as baseline (as in LTE).</w:t>
      </w:r>
    </w:p>
    <w:p w14:paraId="376D121E" w14:textId="6B520274" w:rsidR="00CA5499" w:rsidRDefault="00CA5499" w:rsidP="00CA5499">
      <w:r>
        <w:t xml:space="preserve">LTE currently supports configuration of up to </w:t>
      </w:r>
      <w:r w:rsidRPr="00300FBC">
        <w:t>20</w:t>
      </w:r>
      <w:r>
        <w:t xml:space="preserve"> waypoint locations within a flight path report. RAN2 may confirm that a maximum 20 waypoint locations are sufficient for NR use case.</w:t>
      </w:r>
    </w:p>
    <w:p w14:paraId="6E5CD2DA" w14:textId="678A44A7" w:rsidR="00CA5499" w:rsidRPr="00850246" w:rsidRDefault="00CA5499" w:rsidP="00CA5499">
      <w:pPr>
        <w:rPr>
          <w:b/>
          <w:bCs/>
        </w:rPr>
      </w:pPr>
      <w:r>
        <w:rPr>
          <w:b/>
          <w:bCs/>
        </w:rPr>
        <w:t xml:space="preserve">Proposal </w:t>
      </w:r>
      <w:r w:rsidR="00E12FAE">
        <w:rPr>
          <w:b/>
          <w:bCs/>
        </w:rPr>
        <w:t>3</w:t>
      </w:r>
      <w:r>
        <w:rPr>
          <w:b/>
          <w:bCs/>
        </w:rPr>
        <w:t>:</w:t>
      </w:r>
      <w:r>
        <w:rPr>
          <w:b/>
          <w:bCs/>
        </w:rPr>
        <w:tab/>
        <w:t>RAN2 to confirm that a maximum 20 waypoints within a flight path is sufficient for NR.</w:t>
      </w:r>
    </w:p>
    <w:p w14:paraId="4829F2DC" w14:textId="44DB3563" w:rsidR="00B169AA" w:rsidRDefault="00B169AA" w:rsidP="002A5887">
      <w:r>
        <w:t>A</w:t>
      </w:r>
      <w:r w:rsidR="00CA5499">
        <w:t xml:space="preserve"> UE may additionally be configured to include time stamp information associated to each waypoint</w:t>
      </w:r>
      <w:r>
        <w:t xml:space="preserve"> in LTE</w:t>
      </w:r>
      <w:r w:rsidR="00CA5499">
        <w:t xml:space="preserve"> via </w:t>
      </w:r>
      <w:proofErr w:type="spellStart"/>
      <w:r w:rsidR="00CA5499">
        <w:rPr>
          <w:i/>
          <w:iCs/>
        </w:rPr>
        <w:t>includeTimeStamp</w:t>
      </w:r>
      <w:proofErr w:type="spellEnd"/>
      <w:r w:rsidR="00CA5499">
        <w:t xml:space="preserve"> within </w:t>
      </w:r>
      <w:proofErr w:type="spellStart"/>
      <w:r w:rsidR="00CA5499">
        <w:rPr>
          <w:i/>
          <w:iCs/>
        </w:rPr>
        <w:t>FlightPathInfoReportConfig</w:t>
      </w:r>
      <w:proofErr w:type="spellEnd"/>
      <w:r w:rsidR="00CA5499">
        <w:t>. Time stamps improve predictability of the UE location at a given time, further aiding planning of UE configuration and future resource allocation.</w:t>
      </w:r>
      <w:r w:rsidR="00FD1B79">
        <w:t xml:space="preserve"> </w:t>
      </w:r>
      <w:r w:rsidR="00F334FC">
        <w:t>Based on agreements from RAN2#119e,</w:t>
      </w:r>
      <w:r w:rsidR="00FD1B79">
        <w:t xml:space="preserve"> including timestamps with waypoints has been agreed, however it</w:t>
      </w:r>
      <w:r w:rsidR="007324D3">
        <w:t xml:space="preserve"> is</w:t>
      </w:r>
      <w:r w:rsidR="00F334FC">
        <w:t xml:space="preserve"> currently FFS whether timestamp information is optional or mandatory.</w:t>
      </w:r>
      <w:r w:rsidR="000856A0">
        <w:t xml:space="preserve"> </w:t>
      </w:r>
    </w:p>
    <w:p w14:paraId="7564ADA9" w14:textId="5C661A32" w:rsidR="005130A4" w:rsidRDefault="000856A0" w:rsidP="002A5887">
      <w:r>
        <w:t xml:space="preserve">In LTE, UE reports timestamp information only if configured and available at the UE. Making timestamp information mandatory may limit the </w:t>
      </w:r>
      <w:r w:rsidR="00FE5926">
        <w:t>use cases for</w:t>
      </w:r>
      <w:r w:rsidR="00527BB7">
        <w:t xml:space="preserve"> UAV</w:t>
      </w:r>
      <w:r w:rsidR="00003526">
        <w:t xml:space="preserve"> </w:t>
      </w:r>
      <w:r w:rsidR="000D6CB5">
        <w:t>and</w:t>
      </w:r>
      <w:r w:rsidR="00527BB7">
        <w:t xml:space="preserve"> may increase the probability that such information is</w:t>
      </w:r>
      <w:r w:rsidR="000D6CB5">
        <w:t xml:space="preserve"> unreliable. For example, if the UE provides timestamps associated with many waypoints in the future</w:t>
      </w:r>
      <w:r w:rsidR="00F62955">
        <w:t>, and must deviate temporarily from the flightpath for e.g.</w:t>
      </w:r>
      <w:r w:rsidR="00602A4E">
        <w:t>,</w:t>
      </w:r>
      <w:r w:rsidR="00F62955">
        <w:t xml:space="preserve"> collision avoidance</w:t>
      </w:r>
      <w:r w:rsidR="00286956">
        <w:t xml:space="preserve">, then </w:t>
      </w:r>
      <w:r w:rsidR="00F774A6">
        <w:t xml:space="preserve">one or more future timestamps </w:t>
      </w:r>
      <w:r w:rsidR="00D17756">
        <w:t>may</w:t>
      </w:r>
      <w:r w:rsidR="00F774A6">
        <w:t xml:space="preserve"> be </w:t>
      </w:r>
      <w:r w:rsidR="00D17756">
        <w:t>incorrect</w:t>
      </w:r>
      <w:r w:rsidR="00AD3D83">
        <w:t>.</w:t>
      </w:r>
      <w:r w:rsidR="00003526">
        <w:t xml:space="preserve"> </w:t>
      </w:r>
    </w:p>
    <w:p w14:paraId="2C8B15F2" w14:textId="290DB2F6" w:rsidR="005130A4" w:rsidRPr="00044667" w:rsidRDefault="005130A4" w:rsidP="005130A4">
      <w:pPr>
        <w:ind w:left="1440" w:hanging="1440"/>
        <w:rPr>
          <w:i/>
          <w:iCs/>
          <w:lang w:val="en-US"/>
        </w:rPr>
      </w:pPr>
      <w:r w:rsidRPr="00044667">
        <w:rPr>
          <w:i/>
          <w:iCs/>
          <w:lang w:val="en-US"/>
        </w:rPr>
        <w:t>Ob</w:t>
      </w:r>
      <w:r>
        <w:rPr>
          <w:i/>
          <w:iCs/>
          <w:lang w:val="en-US"/>
        </w:rPr>
        <w:t>s</w:t>
      </w:r>
      <w:r w:rsidRPr="00044667">
        <w:rPr>
          <w:i/>
          <w:iCs/>
          <w:lang w:val="en-US"/>
        </w:rPr>
        <w:t>ervation 1:</w:t>
      </w:r>
      <w:r w:rsidRPr="00044667">
        <w:rPr>
          <w:i/>
          <w:iCs/>
          <w:lang w:val="en-US"/>
        </w:rPr>
        <w:tab/>
      </w:r>
      <w:r>
        <w:rPr>
          <w:i/>
          <w:iCs/>
          <w:lang w:val="en-US"/>
        </w:rPr>
        <w:t xml:space="preserve">A UE may need to temporarily deviate from </w:t>
      </w:r>
      <w:r w:rsidR="0098603A">
        <w:rPr>
          <w:i/>
          <w:iCs/>
          <w:lang w:val="en-US"/>
        </w:rPr>
        <w:t>its reported</w:t>
      </w:r>
      <w:r>
        <w:rPr>
          <w:i/>
          <w:iCs/>
          <w:lang w:val="en-US"/>
        </w:rPr>
        <w:t xml:space="preserve"> flightpath for collision avoidance. This may impact the validity of </w:t>
      </w:r>
      <w:r w:rsidR="00C568BD">
        <w:rPr>
          <w:i/>
          <w:iCs/>
          <w:lang w:val="en-US"/>
        </w:rPr>
        <w:t xml:space="preserve">the flightpath report, especially if </w:t>
      </w:r>
      <w:r>
        <w:rPr>
          <w:i/>
          <w:iCs/>
          <w:lang w:val="en-US"/>
        </w:rPr>
        <w:t>timestamps</w:t>
      </w:r>
      <w:r w:rsidR="00C568BD">
        <w:rPr>
          <w:i/>
          <w:iCs/>
          <w:lang w:val="en-US"/>
        </w:rPr>
        <w:t xml:space="preserve"> are provided.</w:t>
      </w:r>
    </w:p>
    <w:p w14:paraId="7A11D9BF" w14:textId="2CFEF0B9" w:rsidR="00CA5499" w:rsidRDefault="00003526" w:rsidP="002A5887">
      <w:r>
        <w:t>It is therefore proposed that including timestamp information remain optiona</w:t>
      </w:r>
      <w:r w:rsidR="00602A4E">
        <w:t>l</w:t>
      </w:r>
      <w:r>
        <w:t xml:space="preserve"> </w:t>
      </w:r>
      <w:r w:rsidR="00D17756">
        <w:t xml:space="preserve">in NR </w:t>
      </w:r>
      <w:r>
        <w:t xml:space="preserve">and </w:t>
      </w:r>
      <w:r w:rsidR="00D17756">
        <w:t xml:space="preserve">be </w:t>
      </w:r>
      <w:r w:rsidR="002A5887">
        <w:t>provided only if configured and available at the UE.</w:t>
      </w:r>
    </w:p>
    <w:p w14:paraId="19DB6B9A" w14:textId="34CEBAEA" w:rsidR="00CA5499" w:rsidRDefault="00CA5499" w:rsidP="00CA5499">
      <w:pPr>
        <w:ind w:left="1440" w:hanging="1440"/>
        <w:rPr>
          <w:b/>
          <w:bCs/>
        </w:rPr>
      </w:pPr>
      <w:r>
        <w:rPr>
          <w:b/>
          <w:bCs/>
        </w:rPr>
        <w:t xml:space="preserve">Proposal </w:t>
      </w:r>
      <w:r w:rsidR="00E12FAE">
        <w:rPr>
          <w:b/>
          <w:bCs/>
        </w:rPr>
        <w:t>4</w:t>
      </w:r>
      <w:r>
        <w:rPr>
          <w:b/>
          <w:bCs/>
        </w:rPr>
        <w:t>:</w:t>
      </w:r>
      <w:r>
        <w:rPr>
          <w:b/>
          <w:bCs/>
        </w:rPr>
        <w:tab/>
      </w:r>
      <w:r w:rsidR="009C2EC6">
        <w:rPr>
          <w:b/>
          <w:bCs/>
        </w:rPr>
        <w:t>Inc</w:t>
      </w:r>
      <w:r w:rsidR="00EE79E6">
        <w:rPr>
          <w:b/>
          <w:bCs/>
        </w:rPr>
        <w:t>l</w:t>
      </w:r>
      <w:r w:rsidR="009C2EC6">
        <w:rPr>
          <w:b/>
          <w:bCs/>
        </w:rPr>
        <w:t>uding a ti</w:t>
      </w:r>
      <w:r w:rsidR="005E7572">
        <w:rPr>
          <w:b/>
          <w:bCs/>
        </w:rPr>
        <w:t>mestamp</w:t>
      </w:r>
      <w:r w:rsidR="009C2EC6">
        <w:rPr>
          <w:b/>
          <w:bCs/>
        </w:rPr>
        <w:t xml:space="preserve"> with</w:t>
      </w:r>
      <w:r>
        <w:rPr>
          <w:b/>
          <w:bCs/>
        </w:rPr>
        <w:t xml:space="preserve"> each waypoint </w:t>
      </w:r>
      <w:r w:rsidR="009C2EC6">
        <w:rPr>
          <w:b/>
          <w:bCs/>
        </w:rPr>
        <w:t xml:space="preserve">is optional and </w:t>
      </w:r>
      <w:r w:rsidR="00E91088">
        <w:rPr>
          <w:b/>
          <w:bCs/>
        </w:rPr>
        <w:t>provided</w:t>
      </w:r>
      <w:r w:rsidR="009C2EC6">
        <w:rPr>
          <w:b/>
          <w:bCs/>
        </w:rPr>
        <w:t xml:space="preserve"> only if configured</w:t>
      </w:r>
      <w:r w:rsidR="00B86D8D">
        <w:rPr>
          <w:b/>
          <w:bCs/>
        </w:rPr>
        <w:t xml:space="preserve"> and</w:t>
      </w:r>
      <w:r w:rsidR="009C2EC6">
        <w:rPr>
          <w:b/>
          <w:bCs/>
        </w:rPr>
        <w:t xml:space="preserve"> </w:t>
      </w:r>
      <w:r>
        <w:rPr>
          <w:b/>
          <w:bCs/>
        </w:rPr>
        <w:t>available at the UE.</w:t>
      </w:r>
    </w:p>
    <w:p w14:paraId="530C6278" w14:textId="167C2D2B" w:rsidR="00E30A20" w:rsidRDefault="00BC5770" w:rsidP="000D264A">
      <w:pPr>
        <w:rPr>
          <w:b/>
          <w:bCs/>
        </w:rPr>
      </w:pPr>
      <w:r w:rsidRPr="00BC5770">
        <w:t xml:space="preserve">If a UE does </w:t>
      </w:r>
      <w:r w:rsidR="001808DE">
        <w:t xml:space="preserve">need to </w:t>
      </w:r>
      <w:r w:rsidRPr="00BC5770">
        <w:t>deviate from</w:t>
      </w:r>
      <w:r>
        <w:t xml:space="preserve"> the planned flightpath</w:t>
      </w:r>
      <w:r w:rsidR="00592374">
        <w:t xml:space="preserve"> due to collision avoidance</w:t>
      </w:r>
      <w:r w:rsidR="001808DE">
        <w:t>, there may be need to notify the network</w:t>
      </w:r>
      <w:r w:rsidR="00DC0A3A">
        <w:t>.</w:t>
      </w:r>
      <w:r w:rsidR="002B2FF9">
        <w:t xml:space="preserve"> </w:t>
      </w:r>
      <w:r w:rsidR="004D3141">
        <w:t xml:space="preserve">It is proposed that </w:t>
      </w:r>
      <w:r w:rsidR="002B2FF9">
        <w:t>RAN2 study ways to enable updat</w:t>
      </w:r>
      <w:r w:rsidR="00557D22">
        <w:t>ing</w:t>
      </w:r>
      <w:r w:rsidR="002B2FF9">
        <w:t xml:space="preserve"> a previously reported flightpath</w:t>
      </w:r>
      <w:r w:rsidR="00C4090A">
        <w:t>, or at least indicate that a previously reported flightpath is no longer valid</w:t>
      </w:r>
      <w:r w:rsidR="000D264A">
        <w:t>.</w:t>
      </w:r>
    </w:p>
    <w:p w14:paraId="02A268BD" w14:textId="48E45C53" w:rsidR="00E30A20" w:rsidRDefault="00E30A20" w:rsidP="00CA5499">
      <w:pPr>
        <w:ind w:left="1440" w:hanging="1440"/>
        <w:rPr>
          <w:b/>
          <w:bCs/>
        </w:rPr>
      </w:pPr>
      <w:r>
        <w:rPr>
          <w:b/>
          <w:bCs/>
        </w:rPr>
        <w:t xml:space="preserve">Proposal </w:t>
      </w:r>
      <w:r w:rsidR="00E12FAE">
        <w:rPr>
          <w:b/>
          <w:bCs/>
        </w:rPr>
        <w:t>5</w:t>
      </w:r>
      <w:r>
        <w:rPr>
          <w:b/>
          <w:bCs/>
        </w:rPr>
        <w:t>:</w:t>
      </w:r>
      <w:r>
        <w:rPr>
          <w:b/>
          <w:bCs/>
        </w:rPr>
        <w:tab/>
        <w:t>A UE can update</w:t>
      </w:r>
      <w:r w:rsidR="00A8730F">
        <w:rPr>
          <w:b/>
          <w:bCs/>
        </w:rPr>
        <w:t xml:space="preserve"> </w:t>
      </w:r>
      <w:r w:rsidR="003A0EB5">
        <w:rPr>
          <w:b/>
          <w:bCs/>
        </w:rPr>
        <w:t xml:space="preserve">a previously reported </w:t>
      </w:r>
      <w:r w:rsidR="00A8730F">
        <w:rPr>
          <w:b/>
          <w:bCs/>
        </w:rPr>
        <w:t>flight path</w:t>
      </w:r>
      <w:r w:rsidR="003A0EB5">
        <w:rPr>
          <w:b/>
          <w:bCs/>
        </w:rPr>
        <w:t>.</w:t>
      </w:r>
      <w:r w:rsidR="00E12FAE">
        <w:rPr>
          <w:b/>
          <w:bCs/>
        </w:rPr>
        <w:t xml:space="preserve"> FFS details</w:t>
      </w:r>
    </w:p>
    <w:p w14:paraId="59824C1B" w14:textId="77777777" w:rsidR="00CA5499" w:rsidRPr="001B56EC" w:rsidRDefault="00CA5499" w:rsidP="00CA5499">
      <w:pPr>
        <w:pStyle w:val="Heading2"/>
        <w:rPr>
          <w:rStyle w:val="Emphasis"/>
          <w:i w:val="0"/>
          <w:iCs w:val="0"/>
        </w:rPr>
      </w:pPr>
      <w:r w:rsidRPr="001B56EC">
        <w:rPr>
          <w:rStyle w:val="Emphasis"/>
          <w:i w:val="0"/>
          <w:iCs w:val="0"/>
        </w:rPr>
        <w:t>Simultaneous fulfilment of trigger criteria for multiple cells</w:t>
      </w:r>
    </w:p>
    <w:p w14:paraId="76AE9AE5" w14:textId="4E751D40" w:rsidR="00CA5499" w:rsidRDefault="00CA5499" w:rsidP="00CA5499">
      <w:r>
        <w:t>Finally, an aerial UE may be configured with an RRM event (</w:t>
      </w:r>
      <w:proofErr w:type="gramStart"/>
      <w:r>
        <w:t>e.g.</w:t>
      </w:r>
      <w:proofErr w:type="gramEnd"/>
      <w:r>
        <w:t xml:space="preserve"> A3, A4, or A5) which triggers measurement reporting when per-cell RSRP values for configured number of cells fulfil the configured event. Once a measurement report is sent, the list of triggered cells is updated when subsequent cell(s) fulfil the event, however additional </w:t>
      </w:r>
      <w:r w:rsidR="000E2A92">
        <w:t>measurement</w:t>
      </w:r>
      <w:r>
        <w:t xml:space="preserve"> reports are not sent while the list of triggered cells remains larger than the configured number of cells. </w:t>
      </w:r>
      <w:r w:rsidR="00D17756">
        <w:t>As a baseline, the same RRM events may be reused in NR.</w:t>
      </w:r>
    </w:p>
    <w:p w14:paraId="7E1B4B6F" w14:textId="697EF9FB" w:rsidR="00CA5499" w:rsidRDefault="00CA5499" w:rsidP="00CA5499">
      <w:pPr>
        <w:ind w:left="1440" w:hanging="1440"/>
        <w:rPr>
          <w:b/>
          <w:bCs/>
        </w:rPr>
      </w:pPr>
      <w:r>
        <w:rPr>
          <w:b/>
          <w:bCs/>
        </w:rPr>
        <w:t xml:space="preserve">Proposal </w:t>
      </w:r>
      <w:r w:rsidR="00635982">
        <w:rPr>
          <w:b/>
          <w:bCs/>
        </w:rPr>
        <w:t>6</w:t>
      </w:r>
      <w:r>
        <w:rPr>
          <w:b/>
          <w:bCs/>
        </w:rPr>
        <w:t>:</w:t>
      </w:r>
      <w:r>
        <w:rPr>
          <w:b/>
          <w:bCs/>
        </w:rPr>
        <w:tab/>
      </w:r>
      <w:r w:rsidR="00467F77">
        <w:rPr>
          <w:b/>
          <w:bCs/>
        </w:rPr>
        <w:t xml:space="preserve">In NR, </w:t>
      </w:r>
      <w:proofErr w:type="spellStart"/>
      <w:r w:rsidR="00467F77" w:rsidRPr="00467F77">
        <w:rPr>
          <w:b/>
          <w:bCs/>
          <w:i/>
          <w:iCs/>
        </w:rPr>
        <w:t>numberofTriggeredCells</w:t>
      </w:r>
      <w:proofErr w:type="spellEnd"/>
      <w:r w:rsidR="00467F77">
        <w:rPr>
          <w:b/>
          <w:bCs/>
        </w:rPr>
        <w:t xml:space="preserve"> is based on</w:t>
      </w:r>
      <w:r>
        <w:rPr>
          <w:b/>
          <w:bCs/>
        </w:rPr>
        <w:t xml:space="preserve"> RRM event</w:t>
      </w:r>
      <w:r w:rsidR="00467F77">
        <w:rPr>
          <w:b/>
          <w:bCs/>
        </w:rPr>
        <w:t>s</w:t>
      </w:r>
      <w:r>
        <w:rPr>
          <w:b/>
          <w:bCs/>
        </w:rPr>
        <w:t xml:space="preserve"> A3, A4, or A5</w:t>
      </w:r>
      <w:r w:rsidR="00467F77">
        <w:rPr>
          <w:b/>
          <w:bCs/>
        </w:rPr>
        <w:t xml:space="preserve"> as baseline (as in LTE)</w:t>
      </w:r>
      <w:r>
        <w:rPr>
          <w:b/>
          <w:bCs/>
        </w:rPr>
        <w:t>.</w:t>
      </w:r>
      <w:r w:rsidR="00467F77">
        <w:rPr>
          <w:b/>
          <w:bCs/>
        </w:rPr>
        <w:t xml:space="preserve"> FFS if other RRM events are supported</w:t>
      </w:r>
      <w:r w:rsidR="00D5308E">
        <w:rPr>
          <w:b/>
          <w:bCs/>
        </w:rPr>
        <w:t>.</w:t>
      </w:r>
    </w:p>
    <w:p w14:paraId="3A138274" w14:textId="6B0F1A76" w:rsidR="007573EE" w:rsidRPr="00022BA1" w:rsidRDefault="007573EE" w:rsidP="007573EE">
      <w:r>
        <w:t xml:space="preserve">The number of triggered cells required for measurement reporting is provided in </w:t>
      </w:r>
      <w:proofErr w:type="spellStart"/>
      <w:r w:rsidRPr="00F74EEF">
        <w:rPr>
          <w:i/>
          <w:iCs/>
        </w:rPr>
        <w:t>ReportConfigEUTRA</w:t>
      </w:r>
      <w:proofErr w:type="spellEnd"/>
      <w:r>
        <w:t xml:space="preserve"> via </w:t>
      </w:r>
      <w:proofErr w:type="spellStart"/>
      <w:r w:rsidRPr="00F74EEF">
        <w:rPr>
          <w:i/>
          <w:iCs/>
        </w:rPr>
        <w:t>numberOfTriggeringCells</w:t>
      </w:r>
      <w:proofErr w:type="spellEnd"/>
      <w:r>
        <w:t xml:space="preserve"> and can range from 2 up to a maximum of 8. Such information is useful, for example, for interference detection or to reduce signalling overhead by reducing the number of measurement reports. </w:t>
      </w:r>
      <w:r w:rsidR="002B0A42">
        <w:t xml:space="preserve">RAN2 may confirm that a maximum 8 triggered cells </w:t>
      </w:r>
      <w:proofErr w:type="gramStart"/>
      <w:r w:rsidR="002B0A42">
        <w:t>is</w:t>
      </w:r>
      <w:proofErr w:type="gramEnd"/>
      <w:r w:rsidR="002B0A42">
        <w:t xml:space="preserve"> sufficient</w:t>
      </w:r>
      <w:r w:rsidR="00022BA1">
        <w:t xml:space="preserve"> for </w:t>
      </w:r>
      <w:proofErr w:type="spellStart"/>
      <w:r w:rsidR="00022BA1">
        <w:rPr>
          <w:i/>
          <w:iCs/>
        </w:rPr>
        <w:t>numberofTriggeredCells</w:t>
      </w:r>
      <w:proofErr w:type="spellEnd"/>
      <w:r w:rsidR="00022BA1">
        <w:t xml:space="preserve"> in NR.</w:t>
      </w:r>
    </w:p>
    <w:p w14:paraId="059D95A5" w14:textId="36DDFE4B" w:rsidR="005D3243" w:rsidRDefault="00635982" w:rsidP="002B0A42">
      <w:pPr>
        <w:ind w:left="1440" w:hanging="1440"/>
        <w:rPr>
          <w:b/>
          <w:bCs/>
        </w:rPr>
      </w:pPr>
      <w:r>
        <w:rPr>
          <w:b/>
          <w:bCs/>
        </w:rPr>
        <w:t>Proposal 7:</w:t>
      </w:r>
      <w:r>
        <w:rPr>
          <w:b/>
          <w:bCs/>
        </w:rPr>
        <w:tab/>
        <w:t xml:space="preserve">RAN2 to confirm that a </w:t>
      </w:r>
      <w:r w:rsidR="006C071C">
        <w:rPr>
          <w:b/>
          <w:bCs/>
        </w:rPr>
        <w:t xml:space="preserve">configured </w:t>
      </w:r>
      <w:r>
        <w:rPr>
          <w:b/>
          <w:bCs/>
        </w:rPr>
        <w:t>maximum</w:t>
      </w:r>
      <w:r w:rsidR="00574D3D">
        <w:rPr>
          <w:b/>
          <w:bCs/>
        </w:rPr>
        <w:t xml:space="preserve"> of</w:t>
      </w:r>
      <w:r>
        <w:rPr>
          <w:b/>
          <w:bCs/>
        </w:rPr>
        <w:t xml:space="preserve"> </w:t>
      </w:r>
      <w:r w:rsidR="00DD79C4">
        <w:rPr>
          <w:b/>
          <w:bCs/>
        </w:rPr>
        <w:t xml:space="preserve">8 triggered cells is sufficient for </w:t>
      </w:r>
      <w:proofErr w:type="spellStart"/>
      <w:r w:rsidR="00DD79C4">
        <w:rPr>
          <w:b/>
          <w:bCs/>
          <w:i/>
          <w:iCs/>
        </w:rPr>
        <w:t>numberofTriggeredCells</w:t>
      </w:r>
      <w:proofErr w:type="spellEnd"/>
      <w:r w:rsidR="00DD79C4">
        <w:rPr>
          <w:b/>
          <w:bCs/>
        </w:rPr>
        <w:t xml:space="preserve"> in NR</w:t>
      </w:r>
      <w:r>
        <w:rPr>
          <w:b/>
          <w:bCs/>
        </w:rPr>
        <w:t>.</w:t>
      </w:r>
    </w:p>
    <w:p w14:paraId="7829E80B" w14:textId="77777777" w:rsidR="00CA5499" w:rsidRPr="004A1A95" w:rsidRDefault="00CA5499" w:rsidP="00CA5499">
      <w:pPr>
        <w:pStyle w:val="Heading1"/>
      </w:pPr>
      <w:r w:rsidRPr="004A1A95">
        <w:lastRenderedPageBreak/>
        <w:t>Conclusion</w:t>
      </w:r>
    </w:p>
    <w:p w14:paraId="7AB7DE9C" w14:textId="6A46DF59" w:rsidR="00CA5499" w:rsidRDefault="00CA5499" w:rsidP="00CA5499">
      <w:pPr>
        <w:tabs>
          <w:tab w:val="left" w:pos="0"/>
        </w:tabs>
        <w:rPr>
          <w:iCs/>
          <w:lang w:val="en-US"/>
        </w:rPr>
      </w:pPr>
      <w:r>
        <w:t>In this contribution the following observation and proposal</w:t>
      </w:r>
      <w:r w:rsidR="00DF07E3">
        <w:t>s</w:t>
      </w:r>
      <w:r>
        <w:t xml:space="preserve"> </w:t>
      </w:r>
      <w:r w:rsidR="00A92F2E">
        <w:t>are</w:t>
      </w:r>
      <w:r>
        <w:t xml:space="preserve"> made concerning </w:t>
      </w:r>
      <w:r>
        <w:rPr>
          <w:iCs/>
          <w:lang w:val="en-US"/>
        </w:rPr>
        <w:t>measurement reporting for aerial UEs in NR:</w:t>
      </w:r>
    </w:p>
    <w:p w14:paraId="19EF047F" w14:textId="77777777" w:rsidR="00DF07E3" w:rsidRPr="00044667" w:rsidRDefault="00DF07E3" w:rsidP="00DF07E3">
      <w:pPr>
        <w:ind w:left="1440" w:hanging="1440"/>
        <w:rPr>
          <w:i/>
          <w:iCs/>
          <w:lang w:val="en-US"/>
        </w:rPr>
      </w:pPr>
      <w:r w:rsidRPr="00044667">
        <w:rPr>
          <w:i/>
          <w:iCs/>
          <w:lang w:val="en-US"/>
        </w:rPr>
        <w:t>Ob</w:t>
      </w:r>
      <w:r>
        <w:rPr>
          <w:i/>
          <w:iCs/>
          <w:lang w:val="en-US"/>
        </w:rPr>
        <w:t>s</w:t>
      </w:r>
      <w:r w:rsidRPr="00044667">
        <w:rPr>
          <w:i/>
          <w:iCs/>
          <w:lang w:val="en-US"/>
        </w:rPr>
        <w:t>ervation 1:</w:t>
      </w:r>
      <w:r w:rsidRPr="00044667">
        <w:rPr>
          <w:i/>
          <w:iCs/>
          <w:lang w:val="en-US"/>
        </w:rPr>
        <w:tab/>
      </w:r>
      <w:r>
        <w:rPr>
          <w:i/>
          <w:iCs/>
          <w:lang w:val="en-US"/>
        </w:rPr>
        <w:t>A UE may need to temporarily deviate from its reported flightpath for collision avoidance. This may impact the validity of the flightpath report, especially if timestamps are provided.</w:t>
      </w:r>
    </w:p>
    <w:p w14:paraId="3D5867EA" w14:textId="610BF756" w:rsidR="00DF07E3" w:rsidRPr="00FC4B2A" w:rsidRDefault="00DF07E3" w:rsidP="00DF07E3">
      <w:pPr>
        <w:ind w:left="1440" w:hanging="1440"/>
        <w:rPr>
          <w:b/>
          <w:bCs/>
          <w:i/>
          <w:iCs/>
        </w:rPr>
      </w:pPr>
      <w:r>
        <w:rPr>
          <w:b/>
          <w:bCs/>
        </w:rPr>
        <w:t>Proposal 1:</w:t>
      </w:r>
      <w:r>
        <w:rPr>
          <w:b/>
          <w:bCs/>
        </w:rPr>
        <w:tab/>
        <w:t xml:space="preserve">A UE indicates whether flight plan information is available within the </w:t>
      </w:r>
      <w:proofErr w:type="spellStart"/>
      <w:r w:rsidRPr="00A41750">
        <w:rPr>
          <w:b/>
          <w:bCs/>
          <w:i/>
          <w:iCs/>
        </w:rPr>
        <w:t>RRCReconfigurationComplete</w:t>
      </w:r>
      <w:proofErr w:type="spellEnd"/>
      <w:r>
        <w:rPr>
          <w:b/>
          <w:bCs/>
        </w:rPr>
        <w:t xml:space="preserve">, </w:t>
      </w:r>
      <w:proofErr w:type="spellStart"/>
      <w:r w:rsidRPr="0008309F">
        <w:rPr>
          <w:b/>
          <w:bCs/>
          <w:i/>
          <w:iCs/>
        </w:rPr>
        <w:t>RRCReestablishmentComplete</w:t>
      </w:r>
      <w:proofErr w:type="spellEnd"/>
      <w:r>
        <w:rPr>
          <w:b/>
          <w:bCs/>
        </w:rPr>
        <w:t xml:space="preserve">, </w:t>
      </w:r>
      <w:proofErr w:type="spellStart"/>
      <w:r>
        <w:rPr>
          <w:b/>
          <w:bCs/>
          <w:i/>
          <w:iCs/>
        </w:rPr>
        <w:t>RRCResumeComplete</w:t>
      </w:r>
      <w:proofErr w:type="spellEnd"/>
      <w:r>
        <w:rPr>
          <w:b/>
          <w:bCs/>
          <w:i/>
          <w:iCs/>
        </w:rPr>
        <w:t xml:space="preserve">, or </w:t>
      </w:r>
      <w:proofErr w:type="spellStart"/>
      <w:r>
        <w:rPr>
          <w:b/>
          <w:bCs/>
          <w:i/>
          <w:iCs/>
        </w:rPr>
        <w:t>RRCSetupComplete</w:t>
      </w:r>
      <w:proofErr w:type="spellEnd"/>
      <w:r w:rsidRPr="00EC048D">
        <w:rPr>
          <w:b/>
          <w:bCs/>
        </w:rPr>
        <w:t xml:space="preserve"> message</w:t>
      </w:r>
    </w:p>
    <w:p w14:paraId="6AB377CF" w14:textId="050EAA41" w:rsidR="004F2AFF" w:rsidRDefault="004F2AFF" w:rsidP="004F2AFF">
      <w:pPr>
        <w:ind w:left="1440" w:hanging="1440"/>
        <w:rPr>
          <w:b/>
          <w:bCs/>
        </w:rPr>
      </w:pPr>
      <w:r>
        <w:rPr>
          <w:b/>
          <w:bCs/>
        </w:rPr>
        <w:t>Proposal 2:</w:t>
      </w:r>
      <w:r>
        <w:rPr>
          <w:b/>
          <w:bCs/>
        </w:rPr>
        <w:tab/>
        <w:t xml:space="preserve">Flight path reporting uses the UE Information </w:t>
      </w:r>
      <w:r>
        <w:rPr>
          <w:b/>
          <w:bCs/>
        </w:rPr>
        <w:t>r</w:t>
      </w:r>
      <w:r>
        <w:rPr>
          <w:b/>
          <w:bCs/>
        </w:rPr>
        <w:t>equest/response procedure as baseline (as in LTE).</w:t>
      </w:r>
    </w:p>
    <w:p w14:paraId="06144915" w14:textId="77777777" w:rsidR="00DF07E3" w:rsidRPr="00850246" w:rsidRDefault="00DF07E3" w:rsidP="00DF07E3">
      <w:pPr>
        <w:rPr>
          <w:b/>
          <w:bCs/>
        </w:rPr>
      </w:pPr>
      <w:r>
        <w:rPr>
          <w:b/>
          <w:bCs/>
        </w:rPr>
        <w:t>Proposal 3:</w:t>
      </w:r>
      <w:r>
        <w:rPr>
          <w:b/>
          <w:bCs/>
        </w:rPr>
        <w:tab/>
        <w:t>RAN2 to confirm that a maximum 20 waypoints within a flight path is sufficient for NR.</w:t>
      </w:r>
    </w:p>
    <w:p w14:paraId="544D0DE1" w14:textId="77777777" w:rsidR="00DF07E3" w:rsidRDefault="00DF07E3" w:rsidP="00DF07E3">
      <w:pPr>
        <w:ind w:left="1440" w:hanging="1440"/>
        <w:rPr>
          <w:b/>
          <w:bCs/>
        </w:rPr>
      </w:pPr>
      <w:r>
        <w:rPr>
          <w:b/>
          <w:bCs/>
        </w:rPr>
        <w:t>Proposal 4:</w:t>
      </w:r>
      <w:r>
        <w:rPr>
          <w:b/>
          <w:bCs/>
        </w:rPr>
        <w:tab/>
        <w:t>Including a timestamp with each waypoint is optional and provided only if configured and available at the UE.</w:t>
      </w:r>
    </w:p>
    <w:p w14:paraId="2CB14A29" w14:textId="77777777" w:rsidR="00DF07E3" w:rsidRDefault="00DF07E3" w:rsidP="00DF07E3">
      <w:pPr>
        <w:ind w:left="1440" w:hanging="1440"/>
        <w:rPr>
          <w:b/>
          <w:bCs/>
        </w:rPr>
      </w:pPr>
      <w:r>
        <w:rPr>
          <w:b/>
          <w:bCs/>
        </w:rPr>
        <w:t>Proposal 5:</w:t>
      </w:r>
      <w:r>
        <w:rPr>
          <w:b/>
          <w:bCs/>
        </w:rPr>
        <w:tab/>
        <w:t>A UE can update a previously reported flight path. FFS details</w:t>
      </w:r>
    </w:p>
    <w:p w14:paraId="0A642BF3" w14:textId="77777777" w:rsidR="00DF07E3" w:rsidRDefault="00DF07E3" w:rsidP="00DF07E3">
      <w:pPr>
        <w:ind w:left="1440" w:hanging="1440"/>
        <w:rPr>
          <w:b/>
          <w:bCs/>
        </w:rPr>
      </w:pPr>
      <w:r>
        <w:rPr>
          <w:b/>
          <w:bCs/>
        </w:rPr>
        <w:t>Proposal 6:</w:t>
      </w:r>
      <w:r>
        <w:rPr>
          <w:b/>
          <w:bCs/>
        </w:rPr>
        <w:tab/>
        <w:t xml:space="preserve">In NR, </w:t>
      </w:r>
      <w:proofErr w:type="spellStart"/>
      <w:r w:rsidRPr="00467F77">
        <w:rPr>
          <w:b/>
          <w:bCs/>
          <w:i/>
          <w:iCs/>
        </w:rPr>
        <w:t>numberofTriggeredCells</w:t>
      </w:r>
      <w:proofErr w:type="spellEnd"/>
      <w:r>
        <w:rPr>
          <w:b/>
          <w:bCs/>
        </w:rPr>
        <w:t xml:space="preserve"> is based on RRM events A3, A4, or A5 as baseline (as in LTE). FFS if other RRM events are supported.</w:t>
      </w:r>
    </w:p>
    <w:p w14:paraId="777A8C5E" w14:textId="77777777" w:rsidR="00DF07E3" w:rsidRDefault="00DF07E3" w:rsidP="00DF07E3">
      <w:pPr>
        <w:ind w:left="1440" w:hanging="1440"/>
        <w:rPr>
          <w:b/>
          <w:bCs/>
        </w:rPr>
      </w:pPr>
      <w:r>
        <w:rPr>
          <w:b/>
          <w:bCs/>
        </w:rPr>
        <w:t>Proposal 7:</w:t>
      </w:r>
      <w:r>
        <w:rPr>
          <w:b/>
          <w:bCs/>
        </w:rPr>
        <w:tab/>
        <w:t xml:space="preserve">RAN2 to confirm that a configured maximum of 8 triggered cells is sufficient for </w:t>
      </w:r>
      <w:proofErr w:type="spellStart"/>
      <w:r>
        <w:rPr>
          <w:b/>
          <w:bCs/>
          <w:i/>
          <w:iCs/>
        </w:rPr>
        <w:t>numberofTriggeredCells</w:t>
      </w:r>
      <w:proofErr w:type="spellEnd"/>
      <w:r>
        <w:rPr>
          <w:b/>
          <w:bCs/>
        </w:rPr>
        <w:t xml:space="preserve"> in NR.</w:t>
      </w:r>
    </w:p>
    <w:p w14:paraId="31F650F7" w14:textId="77777777" w:rsidR="00CA5499" w:rsidRPr="00D90A41" w:rsidRDefault="00CA5499" w:rsidP="00CA5499">
      <w:pPr>
        <w:pStyle w:val="Heading1"/>
      </w:pPr>
      <w:r w:rsidRPr="00D90A41">
        <w:t>References</w:t>
      </w:r>
    </w:p>
    <w:p w14:paraId="518CDFC8" w14:textId="77777777" w:rsidR="00CA5499" w:rsidRPr="00D90A41" w:rsidRDefault="00CA5499" w:rsidP="00CA5499">
      <w:pPr>
        <w:pStyle w:val="Reference"/>
      </w:pPr>
      <w:r w:rsidRPr="00D90A41">
        <w:t>RP-21360 – WI on NR support for UAV</w:t>
      </w:r>
    </w:p>
    <w:p w14:paraId="2471E382" w14:textId="77777777" w:rsidR="00CA5499" w:rsidRPr="00D90A41" w:rsidRDefault="00000000" w:rsidP="00CA5499">
      <w:pPr>
        <w:pStyle w:val="Reference"/>
      </w:pPr>
      <w:hyperlink r:id="rId10" w:history="1">
        <w:r w:rsidR="00CA5499" w:rsidRPr="00D90A41">
          <w:rPr>
            <w:rStyle w:val="Hyperlink"/>
          </w:rPr>
          <w:t>3GPP TS 36.300</w:t>
        </w:r>
      </w:hyperlink>
      <w:r w:rsidR="00CA5499" w:rsidRPr="00D90A41">
        <w:t xml:space="preserve"> – Evolved Universal Terrestrial Radio Access Network (E-UTRAN) Stage 2 v17.1.0</w:t>
      </w:r>
    </w:p>
    <w:p w14:paraId="4031C2A0" w14:textId="77777777" w:rsidR="00CA5499" w:rsidRPr="00D90A41" w:rsidRDefault="00000000" w:rsidP="00CA5499">
      <w:pPr>
        <w:pStyle w:val="Reference"/>
      </w:pPr>
      <w:hyperlink r:id="rId11" w:history="1">
        <w:r w:rsidR="00CA5499" w:rsidRPr="00D90A41">
          <w:rPr>
            <w:rStyle w:val="Hyperlink"/>
          </w:rPr>
          <w:t>3GPP TS 36.311</w:t>
        </w:r>
      </w:hyperlink>
      <w:r w:rsidR="00CA5499" w:rsidRPr="00D90A41">
        <w:t xml:space="preserve"> – EUTRA Radio Resource Control (RRC) protocol specification v17.1.0</w:t>
      </w:r>
    </w:p>
    <w:p w14:paraId="50044A24" w14:textId="77777777" w:rsidR="00CA5499" w:rsidRPr="00D90A41" w:rsidRDefault="00000000" w:rsidP="00CA5499">
      <w:pPr>
        <w:pStyle w:val="Reference"/>
      </w:pPr>
      <w:hyperlink r:id="rId12" w:history="1">
        <w:r w:rsidR="00CA5499" w:rsidRPr="00D90A41">
          <w:rPr>
            <w:rStyle w:val="Hyperlink"/>
          </w:rPr>
          <w:t>3GPP TS 38.331</w:t>
        </w:r>
      </w:hyperlink>
      <w:r w:rsidR="00CA5499" w:rsidRPr="00D90A41">
        <w:t>: Radio Resource Control (RRC) protocol specification v17.1.0</w:t>
      </w:r>
    </w:p>
    <w:p w14:paraId="4F9D34FF" w14:textId="77777777" w:rsidR="00CA5499" w:rsidRPr="00D90A41" w:rsidRDefault="00000000" w:rsidP="00CA5499">
      <w:pPr>
        <w:pStyle w:val="Reference"/>
      </w:pPr>
      <w:hyperlink r:id="rId13" w:history="1">
        <w:r w:rsidR="00CA5499" w:rsidRPr="00D90A41">
          <w:rPr>
            <w:rStyle w:val="Hyperlink"/>
          </w:rPr>
          <w:t>3GPP TS 36.331</w:t>
        </w:r>
      </w:hyperlink>
      <w:r w:rsidR="00CA5499" w:rsidRPr="00D90A41">
        <w:t xml:space="preserve"> – LTE positioning Protocol (LPP) v17.1.0</w:t>
      </w:r>
    </w:p>
    <w:p w14:paraId="21D94416" w14:textId="77777777" w:rsidR="009827BF" w:rsidRDefault="009827BF"/>
    <w:sectPr w:rsidR="009827B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0FB91" w14:textId="77777777" w:rsidR="00F30A5E" w:rsidRDefault="00F30A5E">
      <w:pPr>
        <w:spacing w:after="0"/>
      </w:pPr>
      <w:r>
        <w:separator/>
      </w:r>
    </w:p>
  </w:endnote>
  <w:endnote w:type="continuationSeparator" w:id="0">
    <w:p w14:paraId="39DA74B5" w14:textId="77777777" w:rsidR="00F30A5E" w:rsidRDefault="00F30A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62" w14:textId="77777777" w:rsidR="00A5600E" w:rsidRDefault="00CA5499"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9B895" w14:textId="77777777" w:rsidR="00F30A5E" w:rsidRDefault="00F30A5E">
      <w:pPr>
        <w:spacing w:after="0"/>
      </w:pPr>
      <w:r>
        <w:separator/>
      </w:r>
    </w:p>
  </w:footnote>
  <w:footnote w:type="continuationSeparator" w:id="0">
    <w:p w14:paraId="4B0CF863" w14:textId="77777777" w:rsidR="00F30A5E" w:rsidRDefault="00F30A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65472E02"/>
    <w:multiLevelType w:val="hybridMultilevel"/>
    <w:tmpl w:val="A6C432CC"/>
    <w:lvl w:ilvl="0" w:tplc="FFFFFFFF">
      <w:start w:val="1"/>
      <w:numFmt w:val="decimal"/>
      <w:lvlText w:val="%1."/>
      <w:lvlJc w:val="left"/>
      <w:pPr>
        <w:ind w:left="360" w:hanging="360"/>
      </w:pPr>
    </w:lvl>
    <w:lvl w:ilvl="1" w:tplc="0409001B">
      <w:start w:val="1"/>
      <w:numFmt w:val="lowerRoman"/>
      <w:lvlText w:val="%2."/>
      <w:lvlJc w:val="righ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5FE1293"/>
    <w:multiLevelType w:val="hybridMultilevel"/>
    <w:tmpl w:val="677424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66033947">
    <w:abstractNumId w:val="0"/>
  </w:num>
  <w:num w:numId="2" w16cid:durableId="1271354553">
    <w:abstractNumId w:val="3"/>
  </w:num>
  <w:num w:numId="3" w16cid:durableId="199588757">
    <w:abstractNumId w:val="1"/>
  </w:num>
  <w:num w:numId="4" w16cid:durableId="1356151965">
    <w:abstractNumId w:val="4"/>
  </w:num>
  <w:num w:numId="5" w16cid:durableId="368258708">
    <w:abstractNumId w:val="2"/>
  </w:num>
  <w:num w:numId="6" w16cid:durableId="7341762">
    <w:abstractNumId w:val="6"/>
  </w:num>
  <w:num w:numId="7" w16cid:durableId="13268586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6B5"/>
    <w:rsid w:val="00003526"/>
    <w:rsid w:val="00022BA1"/>
    <w:rsid w:val="00065CA7"/>
    <w:rsid w:val="0007410A"/>
    <w:rsid w:val="000856A0"/>
    <w:rsid w:val="000D264A"/>
    <w:rsid w:val="000D3730"/>
    <w:rsid w:val="000D6CB5"/>
    <w:rsid w:val="000E2A92"/>
    <w:rsid w:val="00103F62"/>
    <w:rsid w:val="00143DDF"/>
    <w:rsid w:val="001506B5"/>
    <w:rsid w:val="001808DE"/>
    <w:rsid w:val="001B56EC"/>
    <w:rsid w:val="00280567"/>
    <w:rsid w:val="002861A5"/>
    <w:rsid w:val="00286956"/>
    <w:rsid w:val="002A5887"/>
    <w:rsid w:val="002B0A42"/>
    <w:rsid w:val="002B2FF9"/>
    <w:rsid w:val="002D23D2"/>
    <w:rsid w:val="00371E20"/>
    <w:rsid w:val="003A0EB5"/>
    <w:rsid w:val="00412DDD"/>
    <w:rsid w:val="00444137"/>
    <w:rsid w:val="00467F77"/>
    <w:rsid w:val="004D3141"/>
    <w:rsid w:val="004E7BBA"/>
    <w:rsid w:val="004F2AFF"/>
    <w:rsid w:val="005130A4"/>
    <w:rsid w:val="005268A4"/>
    <w:rsid w:val="00527BB7"/>
    <w:rsid w:val="00556BA4"/>
    <w:rsid w:val="00557D22"/>
    <w:rsid w:val="00574D3D"/>
    <w:rsid w:val="00592374"/>
    <w:rsid w:val="005D3243"/>
    <w:rsid w:val="005E7572"/>
    <w:rsid w:val="00602A4E"/>
    <w:rsid w:val="00635982"/>
    <w:rsid w:val="006A7D71"/>
    <w:rsid w:val="006B692A"/>
    <w:rsid w:val="006C071C"/>
    <w:rsid w:val="007324D3"/>
    <w:rsid w:val="007573EE"/>
    <w:rsid w:val="00786893"/>
    <w:rsid w:val="007D7A3D"/>
    <w:rsid w:val="008003CB"/>
    <w:rsid w:val="00877E02"/>
    <w:rsid w:val="008E11FA"/>
    <w:rsid w:val="009179BF"/>
    <w:rsid w:val="00966687"/>
    <w:rsid w:val="009827BF"/>
    <w:rsid w:val="0098603A"/>
    <w:rsid w:val="009C2EC6"/>
    <w:rsid w:val="00A12353"/>
    <w:rsid w:val="00A8730F"/>
    <w:rsid w:val="00A92F2E"/>
    <w:rsid w:val="00AD3D83"/>
    <w:rsid w:val="00B169AA"/>
    <w:rsid w:val="00B36CAF"/>
    <w:rsid w:val="00B74D0B"/>
    <w:rsid w:val="00B86D8D"/>
    <w:rsid w:val="00BC5770"/>
    <w:rsid w:val="00C4090A"/>
    <w:rsid w:val="00C568BD"/>
    <w:rsid w:val="00CA5499"/>
    <w:rsid w:val="00D020F6"/>
    <w:rsid w:val="00D14C1B"/>
    <w:rsid w:val="00D17756"/>
    <w:rsid w:val="00D5308E"/>
    <w:rsid w:val="00D87243"/>
    <w:rsid w:val="00DC0A3A"/>
    <w:rsid w:val="00DD79C4"/>
    <w:rsid w:val="00DF07E3"/>
    <w:rsid w:val="00E12FAE"/>
    <w:rsid w:val="00E30A20"/>
    <w:rsid w:val="00E81ADF"/>
    <w:rsid w:val="00E91088"/>
    <w:rsid w:val="00EE79E6"/>
    <w:rsid w:val="00F30A5E"/>
    <w:rsid w:val="00F334FC"/>
    <w:rsid w:val="00F5774D"/>
    <w:rsid w:val="00F62955"/>
    <w:rsid w:val="00F774A6"/>
    <w:rsid w:val="00F814BC"/>
    <w:rsid w:val="00FD1B79"/>
    <w:rsid w:val="00FE5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0F8"/>
  <w15:chartTrackingRefBased/>
  <w15:docId w15:val="{85B1597F-9C38-4720-8C28-BD6ED13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AF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A5499"/>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CA549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CA54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499"/>
    <w:pPr>
      <w:numPr>
        <w:ilvl w:val="3"/>
      </w:numPr>
      <w:outlineLvl w:val="3"/>
    </w:pPr>
    <w:rPr>
      <w:sz w:val="24"/>
      <w:szCs w:val="24"/>
    </w:rPr>
  </w:style>
  <w:style w:type="paragraph" w:styleId="Heading5">
    <w:name w:val="heading 5"/>
    <w:basedOn w:val="Heading4"/>
    <w:next w:val="Normal"/>
    <w:link w:val="Heading5Char"/>
    <w:qFormat/>
    <w:rsid w:val="00CA5499"/>
    <w:pPr>
      <w:numPr>
        <w:ilvl w:val="4"/>
      </w:numPr>
      <w:outlineLvl w:val="4"/>
    </w:pPr>
    <w:rPr>
      <w:sz w:val="22"/>
      <w:szCs w:val="22"/>
    </w:rPr>
  </w:style>
  <w:style w:type="paragraph" w:styleId="Heading6">
    <w:name w:val="heading 6"/>
    <w:basedOn w:val="Normal"/>
    <w:next w:val="Normal"/>
    <w:link w:val="Heading6Char"/>
    <w:qFormat/>
    <w:rsid w:val="00CA54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4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499"/>
    <w:pPr>
      <w:numPr>
        <w:ilvl w:val="7"/>
      </w:numPr>
      <w:outlineLvl w:val="7"/>
    </w:pPr>
  </w:style>
  <w:style w:type="paragraph" w:styleId="Heading9">
    <w:name w:val="heading 9"/>
    <w:basedOn w:val="Heading8"/>
    <w:next w:val="Normal"/>
    <w:link w:val="Heading9Char"/>
    <w:qFormat/>
    <w:rsid w:val="00CA5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CA549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CA549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A549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549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A5499"/>
    <w:rPr>
      <w:rFonts w:ascii="Arial" w:eastAsia="Times New Roman" w:hAnsi="Arial" w:cs="Arial"/>
      <w:lang w:val="en-GB" w:eastAsia="zh-CN"/>
    </w:rPr>
  </w:style>
  <w:style w:type="character" w:customStyle="1" w:styleId="Heading6Char">
    <w:name w:val="Heading 6 Char"/>
    <w:basedOn w:val="DefaultParagraphFont"/>
    <w:link w:val="Heading6"/>
    <w:rsid w:val="00CA549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A549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A549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A5499"/>
    <w:rPr>
      <w:rFonts w:ascii="Arial" w:eastAsia="Times New Roman" w:hAnsi="Arial" w:cs="Arial"/>
      <w:sz w:val="20"/>
      <w:szCs w:val="20"/>
      <w:lang w:val="en-GB" w:eastAsia="zh-CN"/>
    </w:rPr>
  </w:style>
  <w:style w:type="paragraph" w:customStyle="1" w:styleId="3GPPHeader">
    <w:name w:val="3GPP_Header"/>
    <w:basedOn w:val="Normal"/>
    <w:rsid w:val="00CA5499"/>
    <w:pPr>
      <w:tabs>
        <w:tab w:val="left" w:pos="1701"/>
        <w:tab w:val="right" w:pos="9639"/>
      </w:tabs>
      <w:spacing w:after="240"/>
    </w:pPr>
    <w:rPr>
      <w:b/>
      <w:sz w:val="24"/>
    </w:rPr>
  </w:style>
  <w:style w:type="paragraph" w:styleId="Footer">
    <w:name w:val="footer"/>
    <w:basedOn w:val="Header"/>
    <w:link w:val="FooterChar"/>
    <w:semiHidden/>
    <w:rsid w:val="00CA549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CA5499"/>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CA5499"/>
    <w:pPr>
      <w:numPr>
        <w:numId w:val="2"/>
      </w:numPr>
    </w:pPr>
  </w:style>
  <w:style w:type="character" w:styleId="PageNumber">
    <w:name w:val="page number"/>
    <w:semiHidden/>
    <w:rsid w:val="00CA5499"/>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CA5499"/>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A5499"/>
  </w:style>
  <w:style w:type="character" w:styleId="Hyperlink">
    <w:name w:val="Hyperlink"/>
    <w:basedOn w:val="DefaultParagraphFont"/>
    <w:uiPriority w:val="99"/>
    <w:unhideWhenUsed/>
    <w:qFormat/>
    <w:rsid w:val="00CA5499"/>
    <w:rPr>
      <w:color w:val="0000FF"/>
      <w:u w:val="single"/>
    </w:rPr>
  </w:style>
  <w:style w:type="character" w:styleId="Emphasis">
    <w:name w:val="Emphasis"/>
    <w:basedOn w:val="DefaultParagraphFont"/>
    <w:uiPriority w:val="20"/>
    <w:qFormat/>
    <w:rsid w:val="00CA5499"/>
    <w:rPr>
      <w:i/>
      <w:iCs/>
    </w:rPr>
  </w:style>
  <w:style w:type="paragraph" w:styleId="Header">
    <w:name w:val="header"/>
    <w:basedOn w:val="Normal"/>
    <w:link w:val="HeaderChar"/>
    <w:uiPriority w:val="99"/>
    <w:semiHidden/>
    <w:unhideWhenUsed/>
    <w:rsid w:val="00CA5499"/>
    <w:pPr>
      <w:tabs>
        <w:tab w:val="center" w:pos="4680"/>
        <w:tab w:val="right" w:pos="9360"/>
      </w:tabs>
      <w:spacing w:after="0"/>
    </w:pPr>
  </w:style>
  <w:style w:type="character" w:customStyle="1" w:styleId="HeaderChar">
    <w:name w:val="Header Char"/>
    <w:basedOn w:val="DefaultParagraphFont"/>
    <w:link w:val="Header"/>
    <w:uiPriority w:val="99"/>
    <w:semiHidden/>
    <w:rsid w:val="00CA5499"/>
    <w:rPr>
      <w:rFonts w:ascii="Arial" w:eastAsia="Times New Roman" w:hAnsi="Arial" w:cs="Times New Roman"/>
      <w:sz w:val="20"/>
      <w:szCs w:val="20"/>
      <w:lang w:val="en-GB" w:eastAsia="zh-CN"/>
    </w:rPr>
  </w:style>
  <w:style w:type="table" w:styleId="TableGrid">
    <w:name w:val="Table Grid"/>
    <w:basedOn w:val="TableNormal"/>
    <w:uiPriority w:val="39"/>
    <w:rsid w:val="00E8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Specs/archive/37_series/37.355/37355-h10.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Specs/archive/38_series/38.331/38331-h1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Specs/archive/36_series/36.331/36331-h10.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Specs/archive/36_series/36.300/36300-h1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3AB06A-0E27-4DAD-BCAD-145E2A72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85B4CA-CD6A-4445-96EC-81E819A0FEE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141B0E3-6886-43AE-B235-22F1B22EAD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1373</Words>
  <Characters>7828</Characters>
  <Application>Microsoft Office Word</Application>
  <DocSecurity>0</DocSecurity>
  <Lines>65</Lines>
  <Paragraphs>18</Paragraphs>
  <ScaleCrop>false</ScaleCrop>
  <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Dylan Watts</cp:lastModifiedBy>
  <cp:revision>86</cp:revision>
  <dcterms:created xsi:type="dcterms:W3CDTF">2022-09-27T15:02:00Z</dcterms:created>
  <dcterms:modified xsi:type="dcterms:W3CDTF">2022-09-30T01:06:00Z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